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项目要求</w:t>
      </w:r>
      <w:bookmarkStart w:id="0" w:name="_GoBack"/>
      <w:bookmarkEnd w:id="0"/>
    </w:p>
    <w:p>
      <w:pPr>
        <w:spacing w:line="360" w:lineRule="auto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一、项目概况</w:t>
      </w:r>
    </w:p>
    <w:p>
      <w:pPr>
        <w:spacing w:line="360" w:lineRule="auto"/>
        <w:ind w:firstLine="480" w:firstLineChars="200"/>
        <w:jc w:val="left"/>
        <w:rPr>
          <w:rFonts w:hint="eastAsia" w:eastAsia="宋体" w:cs="宋体"/>
          <w:bCs/>
          <w:sz w:val="24"/>
          <w:szCs w:val="21"/>
          <w:lang w:eastAsia="zh-CN"/>
        </w:rPr>
      </w:pPr>
      <w:r>
        <w:rPr>
          <w:rFonts w:hint="eastAsia" w:cs="宋体"/>
          <w:bCs/>
          <w:sz w:val="24"/>
          <w:szCs w:val="21"/>
        </w:rPr>
        <w:t>1、项目概况：宿州西站片区位于主城区西南侧，京台高速以西，西三环路以东，距离中心城区约</w:t>
      </w:r>
      <w:r>
        <w:rPr>
          <w:rFonts w:cs="宋体"/>
          <w:bCs/>
          <w:sz w:val="24"/>
          <w:szCs w:val="21"/>
        </w:rPr>
        <w:t>6km</w:t>
      </w:r>
      <w:r>
        <w:rPr>
          <w:rFonts w:hint="eastAsia" w:cs="宋体"/>
          <w:bCs/>
          <w:sz w:val="24"/>
          <w:szCs w:val="21"/>
        </w:rPr>
        <w:t>，站前枢纽区组团拟建设站前广场、停车场、公交车站、市政道路等基础设施及配套商业办公、住宅等开发项目，规划用地面积约80公顷。</w:t>
      </w:r>
      <w:r>
        <w:rPr>
          <w:rFonts w:hint="eastAsia" w:eastAsia="宋体" w:cs="宋体"/>
          <w:bCs/>
          <w:sz w:val="24"/>
          <w:szCs w:val="21"/>
          <w:lang w:eastAsia="zh-CN"/>
        </w:rPr>
        <w:drawing>
          <wp:inline distT="0" distB="0" distL="114300" distR="114300">
            <wp:extent cx="5272405" cy="5382895"/>
            <wp:effectExtent l="0" t="0" r="4445" b="8255"/>
            <wp:docPr id="2" name="图片 2" descr="50aa6b87e2a4371a1b04c45f10519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0aa6b87e2a4371a1b04c45f10519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8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cs="宋体"/>
          <w:bCs/>
          <w:sz w:val="24"/>
          <w:szCs w:val="21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2、招标范围：宿州西站实施性城市设计，须满足招标人及相关规范要求，以及国家、安徽省、宿州现行有关规划设计的法律、法规、规范要求，并应确保通过发包人、规划主管部门审查通过。</w:t>
      </w:r>
    </w:p>
    <w:p>
      <w:pPr>
        <w:spacing w:line="360" w:lineRule="auto"/>
        <w:rPr>
          <w:rFonts w:hint="eastAsia"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二、项目建设地点：</w:t>
      </w:r>
      <w:r>
        <w:rPr>
          <w:rFonts w:hint="eastAsia"/>
          <w:sz w:val="24"/>
          <w:szCs w:val="21"/>
        </w:rPr>
        <w:t xml:space="preserve">宿州市。 </w:t>
      </w:r>
    </w:p>
    <w:p>
      <w:pPr>
        <w:spacing w:line="360" w:lineRule="auto"/>
        <w:rPr>
          <w:rFonts w:hint="eastAsia"/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 xml:space="preserve">三、服务内容： 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1、包括但不限于站前枢纽区的实施性城市设计及后续服务等，编制成果须满足业主及相关规范要求，并通过相关主管部门审查。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2、设计内容：投标单位应按照要求提供包括但不限于目标定位、交通组织、开放空间系统、建筑群体与建筑风貌、环境景观设施、地下空间、投入与产出、分期实施建议与实施策略、城市设计的跟踪、维护和优化服务等方面的设计方案，应确保通过有关部门审查通过。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3、设计成果：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包含图纸、说明两部分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（1）图纸由现状图、规划设计图两部分组成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应包括但不限以下图纸内容：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1)</w:t>
      </w:r>
      <w:r>
        <w:rPr>
          <w:sz w:val="24"/>
          <w:szCs w:val="21"/>
        </w:rPr>
        <w:tab/>
      </w:r>
      <w:r>
        <w:rPr>
          <w:sz w:val="24"/>
          <w:szCs w:val="21"/>
        </w:rPr>
        <w:t>区位分析图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2)</w:t>
      </w:r>
      <w:r>
        <w:rPr>
          <w:sz w:val="24"/>
          <w:szCs w:val="21"/>
        </w:rPr>
        <w:tab/>
      </w:r>
      <w:r>
        <w:rPr>
          <w:sz w:val="24"/>
          <w:szCs w:val="21"/>
        </w:rPr>
        <w:t>现状分析图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>)</w:t>
      </w:r>
      <w:r>
        <w:rPr>
          <w:sz w:val="24"/>
          <w:szCs w:val="21"/>
        </w:rPr>
        <w:tab/>
      </w:r>
      <w:r>
        <w:rPr>
          <w:sz w:val="24"/>
          <w:szCs w:val="21"/>
        </w:rPr>
        <w:t>规划总平面图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4</w:t>
      </w:r>
      <w:r>
        <w:rPr>
          <w:sz w:val="24"/>
          <w:szCs w:val="21"/>
        </w:rPr>
        <w:t>)</w:t>
      </w:r>
      <w:r>
        <w:rPr>
          <w:sz w:val="24"/>
          <w:szCs w:val="21"/>
        </w:rPr>
        <w:tab/>
      </w:r>
      <w:r>
        <w:rPr>
          <w:sz w:val="24"/>
          <w:szCs w:val="21"/>
        </w:rPr>
        <w:t>鸟瞰图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5</w:t>
      </w:r>
      <w:r>
        <w:rPr>
          <w:sz w:val="24"/>
          <w:szCs w:val="21"/>
        </w:rPr>
        <w:t>)</w:t>
      </w:r>
      <w:r>
        <w:rPr>
          <w:sz w:val="24"/>
          <w:szCs w:val="21"/>
        </w:rPr>
        <w:tab/>
      </w:r>
      <w:r>
        <w:rPr>
          <w:sz w:val="24"/>
          <w:szCs w:val="21"/>
        </w:rPr>
        <w:t>用地规划图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6</w:t>
      </w:r>
      <w:r>
        <w:rPr>
          <w:sz w:val="24"/>
          <w:szCs w:val="21"/>
        </w:rPr>
        <w:t>)</w:t>
      </w:r>
      <w:r>
        <w:rPr>
          <w:sz w:val="24"/>
          <w:szCs w:val="21"/>
        </w:rPr>
        <w:tab/>
      </w:r>
      <w:r>
        <w:rPr>
          <w:sz w:val="24"/>
          <w:szCs w:val="21"/>
        </w:rPr>
        <w:t>公共服务设施布局图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7</w:t>
      </w:r>
      <w:r>
        <w:rPr>
          <w:sz w:val="24"/>
          <w:szCs w:val="21"/>
        </w:rPr>
        <w:t>)</w:t>
      </w:r>
      <w:r>
        <w:rPr>
          <w:sz w:val="24"/>
          <w:szCs w:val="21"/>
        </w:rPr>
        <w:tab/>
      </w:r>
      <w:r>
        <w:rPr>
          <w:sz w:val="24"/>
          <w:szCs w:val="21"/>
        </w:rPr>
        <w:t>道路交通系统图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8</w:t>
      </w:r>
      <w:r>
        <w:rPr>
          <w:sz w:val="24"/>
          <w:szCs w:val="21"/>
        </w:rPr>
        <w:t>)</w:t>
      </w:r>
      <w:r>
        <w:rPr>
          <w:sz w:val="24"/>
          <w:szCs w:val="21"/>
        </w:rPr>
        <w:tab/>
      </w:r>
      <w:r>
        <w:rPr>
          <w:sz w:val="24"/>
          <w:szCs w:val="21"/>
        </w:rPr>
        <w:t>城市设计要素分析图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9</w:t>
      </w:r>
      <w:r>
        <w:rPr>
          <w:sz w:val="24"/>
          <w:szCs w:val="21"/>
        </w:rPr>
        <w:t>)开放空间系统图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1</w:t>
      </w:r>
      <w:r>
        <w:rPr>
          <w:rFonts w:hint="eastAsia"/>
          <w:sz w:val="24"/>
          <w:szCs w:val="21"/>
        </w:rPr>
        <w:t>0</w:t>
      </w:r>
      <w:r>
        <w:rPr>
          <w:sz w:val="24"/>
          <w:szCs w:val="21"/>
        </w:rPr>
        <w:t>)绿地与水系规划图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1</w:t>
      </w:r>
      <w:r>
        <w:rPr>
          <w:rFonts w:hint="eastAsia"/>
          <w:sz w:val="24"/>
          <w:szCs w:val="21"/>
        </w:rPr>
        <w:t>1</w:t>
      </w:r>
      <w:r>
        <w:rPr>
          <w:sz w:val="24"/>
          <w:szCs w:val="21"/>
        </w:rPr>
        <w:t>)城市重要界面分析图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1</w:t>
      </w:r>
      <w:r>
        <w:rPr>
          <w:rFonts w:hint="eastAsia"/>
          <w:sz w:val="24"/>
          <w:szCs w:val="21"/>
        </w:rPr>
        <w:t>2</w:t>
      </w:r>
      <w:r>
        <w:rPr>
          <w:sz w:val="24"/>
          <w:szCs w:val="21"/>
        </w:rPr>
        <w:t>)开发强度引导图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1</w:t>
      </w:r>
      <w:r>
        <w:rPr>
          <w:rFonts w:hint="eastAsia"/>
          <w:sz w:val="24"/>
          <w:szCs w:val="21"/>
        </w:rPr>
        <w:t>3</w:t>
      </w:r>
      <w:r>
        <w:rPr>
          <w:sz w:val="24"/>
          <w:szCs w:val="21"/>
        </w:rPr>
        <w:t>)建筑高度引导图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1</w:t>
      </w:r>
      <w:r>
        <w:rPr>
          <w:rFonts w:hint="eastAsia"/>
          <w:sz w:val="24"/>
          <w:szCs w:val="21"/>
        </w:rPr>
        <w:t>4</w:t>
      </w:r>
      <w:r>
        <w:rPr>
          <w:sz w:val="24"/>
          <w:szCs w:val="21"/>
        </w:rPr>
        <w:t>)城市天际线分析图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1</w:t>
      </w:r>
      <w:r>
        <w:rPr>
          <w:rFonts w:hint="eastAsia"/>
          <w:sz w:val="24"/>
          <w:szCs w:val="21"/>
        </w:rPr>
        <w:t>5</w:t>
      </w:r>
      <w:r>
        <w:rPr>
          <w:sz w:val="24"/>
          <w:szCs w:val="21"/>
        </w:rPr>
        <w:t>)竖向规划图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1</w:t>
      </w:r>
      <w:r>
        <w:rPr>
          <w:rFonts w:hint="eastAsia"/>
          <w:sz w:val="24"/>
          <w:szCs w:val="21"/>
        </w:rPr>
        <w:t>6</w:t>
      </w:r>
      <w:r>
        <w:rPr>
          <w:sz w:val="24"/>
          <w:szCs w:val="21"/>
        </w:rPr>
        <w:t>)地下空间布局引导图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1</w:t>
      </w:r>
      <w:r>
        <w:rPr>
          <w:rFonts w:hint="eastAsia"/>
          <w:sz w:val="24"/>
          <w:szCs w:val="21"/>
        </w:rPr>
        <w:t>7</w:t>
      </w:r>
      <w:r>
        <w:rPr>
          <w:sz w:val="24"/>
          <w:szCs w:val="21"/>
        </w:rPr>
        <w:t>)景观小品意向图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1</w:t>
      </w:r>
      <w:r>
        <w:rPr>
          <w:rFonts w:hint="eastAsia"/>
          <w:sz w:val="24"/>
          <w:szCs w:val="21"/>
        </w:rPr>
        <w:t>8</w:t>
      </w:r>
      <w:r>
        <w:rPr>
          <w:sz w:val="24"/>
          <w:szCs w:val="21"/>
        </w:rPr>
        <w:t>)夜景引导图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19</w:t>
      </w:r>
      <w:r>
        <w:rPr>
          <w:sz w:val="24"/>
          <w:szCs w:val="21"/>
        </w:rPr>
        <w:t>)开发时序引导图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2</w:t>
      </w:r>
      <w:r>
        <w:rPr>
          <w:rFonts w:hint="eastAsia"/>
          <w:sz w:val="24"/>
          <w:szCs w:val="21"/>
        </w:rPr>
        <w:t>0</w:t>
      </w:r>
      <w:r>
        <w:rPr>
          <w:sz w:val="24"/>
          <w:szCs w:val="21"/>
        </w:rPr>
        <w:t>)核心地块城市设计图则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sz w:val="24"/>
          <w:szCs w:val="21"/>
        </w:rPr>
        <w:t>2</w:t>
      </w:r>
      <w:r>
        <w:rPr>
          <w:rFonts w:hint="eastAsia"/>
          <w:sz w:val="24"/>
          <w:szCs w:val="21"/>
        </w:rPr>
        <w:t>1</w:t>
      </w:r>
      <w:r>
        <w:rPr>
          <w:sz w:val="24"/>
          <w:szCs w:val="21"/>
        </w:rPr>
        <w:t>)主要经济技术指标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规划设计图纸应在</w:t>
      </w:r>
      <w:r>
        <w:rPr>
          <w:sz w:val="24"/>
          <w:szCs w:val="21"/>
        </w:rPr>
        <w:t>1:500～1:2000的地形图基础上绘制</w:t>
      </w:r>
      <w:r>
        <w:rPr>
          <w:rFonts w:hint="eastAsia"/>
          <w:sz w:val="24"/>
          <w:szCs w:val="21"/>
        </w:rPr>
        <w:t>，</w:t>
      </w:r>
      <w:r>
        <w:rPr>
          <w:sz w:val="24"/>
          <w:szCs w:val="21"/>
        </w:rPr>
        <w:t>符合相关规范要求</w:t>
      </w:r>
      <w:r>
        <w:rPr>
          <w:rFonts w:hint="eastAsia"/>
          <w:sz w:val="24"/>
          <w:szCs w:val="21"/>
        </w:rPr>
        <w:t>。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（2）</w:t>
      </w:r>
      <w:r>
        <w:rPr>
          <w:sz w:val="24"/>
          <w:szCs w:val="21"/>
        </w:rPr>
        <w:t>规划说明书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用以详细表达设计方案意图、目标、各项规划内容及综合技术指标的说明性文字。主要内容包括：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1)</w:t>
      </w:r>
      <w:r>
        <w:rPr>
          <w:sz w:val="24"/>
          <w:szCs w:val="21"/>
        </w:rPr>
        <w:tab/>
      </w:r>
      <w:r>
        <w:rPr>
          <w:sz w:val="24"/>
          <w:szCs w:val="21"/>
        </w:rPr>
        <w:t>规划背景分析（项目背景、规划区位、相关规划、设计依据等分析；）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2)</w:t>
      </w:r>
      <w:r>
        <w:rPr>
          <w:sz w:val="24"/>
          <w:szCs w:val="21"/>
        </w:rPr>
        <w:tab/>
      </w:r>
      <w:r>
        <w:rPr>
          <w:sz w:val="24"/>
          <w:szCs w:val="21"/>
        </w:rPr>
        <w:t>现状条件分析（包括用地现状、资源、功能、交通、环境、市政配套等分析）；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3)</w:t>
      </w:r>
      <w:r>
        <w:rPr>
          <w:sz w:val="24"/>
          <w:szCs w:val="21"/>
        </w:rPr>
        <w:tab/>
      </w:r>
      <w:r>
        <w:rPr>
          <w:sz w:val="24"/>
          <w:szCs w:val="21"/>
        </w:rPr>
        <w:t>发展目标与重点（包括发展定位、目标、规划重点的提出）；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4)</w:t>
      </w:r>
      <w:r>
        <w:rPr>
          <w:sz w:val="24"/>
          <w:szCs w:val="21"/>
        </w:rPr>
        <w:tab/>
      </w:r>
      <w:r>
        <w:rPr>
          <w:sz w:val="24"/>
          <w:szCs w:val="21"/>
        </w:rPr>
        <w:t>规划原则、总体构思和规划指导思想；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5)</w:t>
      </w:r>
      <w:r>
        <w:rPr>
          <w:sz w:val="24"/>
          <w:szCs w:val="21"/>
        </w:rPr>
        <w:tab/>
      </w:r>
      <w:r>
        <w:rPr>
          <w:sz w:val="24"/>
          <w:szCs w:val="21"/>
        </w:rPr>
        <w:t xml:space="preserve">总体布局和功能分区（结合区域进行定性、定位、定量的分析，并根据分析确定合理的功能定位、空间结构、人口规模、用地规模、发展目标及规划重点）； 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6)</w:t>
      </w:r>
      <w:r>
        <w:rPr>
          <w:sz w:val="24"/>
          <w:szCs w:val="21"/>
        </w:rPr>
        <w:tab/>
      </w:r>
      <w:r>
        <w:rPr>
          <w:sz w:val="24"/>
          <w:szCs w:val="21"/>
        </w:rPr>
        <w:t>详细设计方案（规划总平面、道路交通系统、开放空间系统规划、绿地与水系、公共服务设施、城市高度与开发强度控制、竖向规划、市政设施、管线工程、地下空间利用等内容）；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7)</w:t>
      </w:r>
      <w:r>
        <w:rPr>
          <w:sz w:val="24"/>
          <w:szCs w:val="21"/>
        </w:rPr>
        <w:tab/>
      </w:r>
      <w:r>
        <w:rPr>
          <w:sz w:val="24"/>
          <w:szCs w:val="21"/>
        </w:rPr>
        <w:t>经济测算（主要经济技术指标、工程建设投资估算）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sz w:val="24"/>
          <w:szCs w:val="21"/>
        </w:rPr>
        <w:t>8)</w:t>
      </w:r>
      <w:r>
        <w:rPr>
          <w:sz w:val="24"/>
          <w:szCs w:val="21"/>
        </w:rPr>
        <w:tab/>
      </w:r>
      <w:r>
        <w:rPr>
          <w:sz w:val="24"/>
          <w:szCs w:val="21"/>
        </w:rPr>
        <w:t>实施策略与分期实施时序安排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4、中选人将承担本次招标项目编制工作，比选申请人应充分考虑并合理报价，中标后不得调整费用。 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5、服务期限：</w:t>
      </w:r>
      <w:r>
        <w:rPr>
          <w:rFonts w:hint="eastAsia" w:cs="宋体"/>
          <w:sz w:val="24"/>
          <w:szCs w:val="21"/>
          <w:u w:val="single"/>
        </w:rPr>
        <w:t>60日历天内提交规划成果文件，后续服务至规划成果审查通过</w:t>
      </w:r>
      <w:r>
        <w:rPr>
          <w:rFonts w:hint="eastAsia"/>
          <w:sz w:val="24"/>
          <w:szCs w:val="21"/>
        </w:rPr>
        <w:t>。</w:t>
      </w:r>
    </w:p>
    <w:p>
      <w:pPr>
        <w:spacing w:line="360" w:lineRule="auto"/>
        <w:ind w:firstLine="482" w:firstLineChars="200"/>
        <w:rPr>
          <w:rFonts w:hint="eastAsia"/>
          <w:sz w:val="24"/>
          <w:szCs w:val="21"/>
        </w:rPr>
      </w:pPr>
      <w:r>
        <w:rPr>
          <w:rFonts w:hint="eastAsia"/>
          <w:b/>
          <w:sz w:val="24"/>
          <w:szCs w:val="21"/>
        </w:rPr>
        <w:t>注：</w:t>
      </w:r>
      <w:r>
        <w:rPr>
          <w:rFonts w:hint="eastAsia"/>
          <w:sz w:val="24"/>
          <w:szCs w:val="21"/>
        </w:rPr>
        <w:t>（1）规划设计必须以城市总体规划、分区规划为依据：遵循国家、省、市有关各项规定，并符合有关标准和技术规范。（2）规划编制的内容应包括对规划区域范围内的建筑、绿地、道路进行总平面布置和环境景观的规划设计。其深度须达到指导修建设计的要求。（3）规划图应在现状地形图上绘制。图纸上应标注图名、比例尺、指北针、标明用地边界红线的位置。</w:t>
      </w:r>
    </w:p>
    <w:p>
      <w:pPr>
        <w:spacing w:line="360" w:lineRule="auto"/>
        <w:rPr>
          <w:rFonts w:hint="eastAsia"/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四、其他要求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1、比选申请人为本项目配备的编制小组成员必须专业配套，满足本项目需求。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2、中选人须积极配合比选人完成汇报及审批工作，具体包括专家评审会、专项单位评审会等。在汇报过程中，比选申请人应考虑此项目风险，因汇报方案修改不再另行增加任何费用。 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3、编制人员对设计文件出现的遗漏或错误负责修改或补充。由于编制人员设计错误造成工程质量事故损失，编制人除负责采取补救措施外，应免收损失部分的设计费并根据损失程度向比选人（发包人）支付赔偿金。同时由此引起的签证变更按有关规定进行处罚。 </w:t>
      </w:r>
    </w:p>
    <w:p>
      <w:pPr>
        <w:spacing w:line="360" w:lineRule="auto"/>
        <w:ind w:firstLine="480" w:firstLineChars="200"/>
        <w:rPr>
          <w:rFonts w:hint="eastAsia"/>
          <w:b/>
          <w:sz w:val="24"/>
          <w:szCs w:val="21"/>
        </w:rPr>
      </w:pPr>
      <w:r>
        <w:rPr>
          <w:rFonts w:hint="eastAsia"/>
          <w:sz w:val="24"/>
          <w:szCs w:val="21"/>
        </w:rPr>
        <w:t>5、</w:t>
      </w:r>
      <w:r>
        <w:rPr>
          <w:rFonts w:hint="eastAsia"/>
          <w:b/>
          <w:sz w:val="24"/>
          <w:szCs w:val="21"/>
        </w:rPr>
        <w:t>中选人提交的最终成果应包括文本、图件及电子文件，电子文件含所有成果文件，用PowerPoint软件制作,提供备份光盘一份，甲方拥有该成果的使用权；中选人提供的全套详细规划方案不少于3套纸质版和电子文件1份。</w:t>
      </w:r>
    </w:p>
    <w:p>
      <w:pPr>
        <w:spacing w:line="360" w:lineRule="auto"/>
        <w:rPr>
          <w:rFonts w:hint="eastAsia"/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 xml:space="preserve">五、费用结算方式 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总费用即合同价按中标价格计取，不因具体项目内容变更而调整。并根据合同确定的付款方式、付款进度支付设计费用。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投标报价包括本项目全部设计、专家评审、专家论证、招标代理服务等所有费用。 </w:t>
      </w:r>
    </w:p>
    <w:p>
      <w:pPr>
        <w:spacing w:line="360" w:lineRule="auto"/>
        <w:ind w:firstLine="480" w:firstLineChars="20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比选申请人未作实地踏勘的，中标后签订合同时和履约过程中，不得以不完全了解情况为由提出任何形式的增加造价或索赔的要求。 </w:t>
      </w:r>
    </w:p>
    <w:p>
      <w:pPr>
        <w:spacing w:line="360" w:lineRule="auto"/>
        <w:ind w:firstLine="480" w:firstLineChars="200"/>
        <w:rPr>
          <w:rFonts w:hint="eastAsia"/>
          <w:b/>
          <w:kern w:val="0"/>
          <w:sz w:val="24"/>
          <w:szCs w:val="21"/>
        </w:rPr>
      </w:pPr>
      <w:r>
        <w:rPr>
          <w:rFonts w:hint="eastAsia"/>
          <w:sz w:val="24"/>
          <w:szCs w:val="21"/>
        </w:rPr>
        <w:t>特别提示：</w:t>
      </w:r>
      <w:r>
        <w:rPr>
          <w:rFonts w:hint="eastAsia"/>
          <w:b/>
          <w:kern w:val="0"/>
          <w:sz w:val="24"/>
          <w:szCs w:val="21"/>
        </w:rPr>
        <w:t xml:space="preserve">本次招标项目的成果文件必须保证通过相关单位评审或审查，其间的修改、增补、重新出图及专家评审费等所有费用均包含在投标报价中，实际实施中不再增加费用。投标单位应充分考虑其风险。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7FDC"/>
    <w:rsid w:val="00717FDC"/>
    <w:rsid w:val="00E67D0D"/>
    <w:rsid w:val="5BA7415B"/>
    <w:rsid w:val="609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6">
    <w:name w:val="标题 1 Char"/>
    <w:basedOn w:val="5"/>
    <w:link w:val="2"/>
    <w:qFormat/>
    <w:uiPriority w:val="0"/>
    <w:rPr>
      <w:rFonts w:ascii="宋体" w:hAnsi="宋体" w:eastAsia="宋体" w:cs="Times New Roman"/>
      <w:b/>
      <w:bCs/>
      <w:kern w:val="44"/>
      <w:sz w:val="44"/>
      <w:szCs w:val="44"/>
    </w:rPr>
  </w:style>
  <w:style w:type="character" w:customStyle="1" w:styleId="7">
    <w:name w:val="批注框文本 Char"/>
    <w:basedOn w:val="5"/>
    <w:link w:val="3"/>
    <w:semiHidden/>
    <w:qFormat/>
    <w:uiPriority w:val="99"/>
    <w:rPr>
      <w:rFonts w:ascii="宋体" w:hAnsi="宋体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294</Words>
  <Characters>1677</Characters>
  <Lines>13</Lines>
  <Paragraphs>3</Paragraphs>
  <TotalTime>3</TotalTime>
  <ScaleCrop>false</ScaleCrop>
  <LinksUpToDate>false</LinksUpToDate>
  <CharactersWithSpaces>1968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2021-10-09T01:54:00Z</dcterms:created>
  <dc:creator>NTKO</dc:creator>
  <cp:lastModifiedBy>BLM</cp:lastModifiedBy>
  <cp:lastPrinted>2021-10-09T03:22:10Z</cp:lastPrinted>
  <dcterms:modified xsi:type="dcterms:W3CDTF">2021-10-09T03:24:15Z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E8014823FE3E4B8097B5C424A95DAD23</vt:lpwstr>
  </property>
</Properties>
</file>