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60D" w:rsidRDefault="00DF060D">
      <w:pPr>
        <w:rPr>
          <w:rFonts w:hint="eastAsia"/>
        </w:rPr>
      </w:pPr>
    </w:p>
    <w:p w:rsidR="00DF060D" w:rsidRDefault="00DF060D">
      <w:pPr>
        <w:rPr>
          <w:rFonts w:hint="eastAsia"/>
        </w:rPr>
      </w:pPr>
    </w:p>
    <w:p w:rsidR="00DF060D" w:rsidRDefault="00DF060D">
      <w:pPr>
        <w:rPr>
          <w:rFonts w:hint="eastAsia"/>
        </w:rPr>
      </w:pPr>
    </w:p>
    <w:p w:rsidR="00DF060D" w:rsidRDefault="00DF060D"/>
    <w:tbl>
      <w:tblPr>
        <w:tblpPr w:leftFromText="180" w:rightFromText="180" w:vertAnchor="text" w:horzAnchor="margin" w:tblpXSpec="center" w:tblpY="-2078"/>
        <w:tblW w:w="10740" w:type="dxa"/>
        <w:tblLayout w:type="fixed"/>
        <w:tblLook w:val="04A0"/>
      </w:tblPr>
      <w:tblGrid>
        <w:gridCol w:w="980"/>
        <w:gridCol w:w="2389"/>
        <w:gridCol w:w="4819"/>
        <w:gridCol w:w="1701"/>
        <w:gridCol w:w="851"/>
      </w:tblGrid>
      <w:tr w:rsidR="00DF060D" w:rsidRPr="00DF060D" w:rsidTr="001034D8">
        <w:trPr>
          <w:trHeight w:val="349"/>
        </w:trPr>
        <w:tc>
          <w:tcPr>
            <w:tcW w:w="10740" w:type="dxa"/>
            <w:gridSpan w:val="5"/>
            <w:tcBorders>
              <w:top w:val="nil"/>
              <w:left w:val="nil"/>
              <w:bottom w:val="nil"/>
              <w:right w:val="nil"/>
            </w:tcBorders>
            <w:shd w:val="clear" w:color="auto" w:fill="auto"/>
            <w:vAlign w:val="center"/>
          </w:tcPr>
          <w:p w:rsidR="00DF060D" w:rsidRPr="00DF060D" w:rsidRDefault="00DF060D" w:rsidP="00DF060D">
            <w:pPr>
              <w:widowControl/>
              <w:jc w:val="center"/>
              <w:rPr>
                <w:rFonts w:ascii="宋体" w:eastAsia="宋体" w:hAnsi="Times New Roman" w:cs="Times New Roman" w:hint="eastAsia"/>
                <w:b/>
                <w:bCs/>
                <w:sz w:val="32"/>
                <w:szCs w:val="32"/>
              </w:rPr>
            </w:pPr>
            <w:bookmarkStart w:id="0" w:name="_Toc293560326"/>
            <w:bookmarkStart w:id="1" w:name="_Toc20908"/>
            <w:bookmarkStart w:id="2" w:name="_Toc482084458"/>
            <w:bookmarkStart w:id="3" w:name="_Toc5101"/>
            <w:bookmarkStart w:id="4" w:name="_Toc16216"/>
            <w:bookmarkStart w:id="5" w:name="_Toc462234311"/>
            <w:bookmarkStart w:id="6" w:name="_Toc8414"/>
            <w:bookmarkStart w:id="7" w:name="_Toc4438"/>
            <w:r w:rsidRPr="00DF060D">
              <w:rPr>
                <w:rFonts w:ascii="宋体" w:eastAsia="宋体" w:hAnsi="Times New Roman" w:cs="Times New Roman" w:hint="eastAsia"/>
                <w:b/>
                <w:bCs/>
                <w:sz w:val="32"/>
                <w:szCs w:val="32"/>
              </w:rPr>
              <w:t>宿州站涉铁市政道路改造工程-银河一路上跨京沪铁路立交</w:t>
            </w:r>
          </w:p>
          <w:p w:rsidR="00DF060D" w:rsidRPr="00DF060D" w:rsidRDefault="00DF060D" w:rsidP="00DF060D">
            <w:pPr>
              <w:widowControl/>
              <w:jc w:val="center"/>
              <w:rPr>
                <w:rFonts w:ascii="宋体" w:eastAsia="宋体" w:hAnsi="Times New Roman" w:cs="Times New Roman"/>
                <w:b/>
                <w:bCs/>
                <w:sz w:val="32"/>
                <w:szCs w:val="32"/>
              </w:rPr>
            </w:pPr>
            <w:r w:rsidRPr="00DF060D">
              <w:rPr>
                <w:rFonts w:ascii="宋体" w:eastAsia="宋体" w:hAnsi="Times New Roman" w:cs="Times New Roman" w:hint="eastAsia"/>
                <w:b/>
                <w:bCs/>
                <w:sz w:val="32"/>
                <w:szCs w:val="32"/>
              </w:rPr>
              <w:t>绿化工程与交通安全设施工程石材、防水材料采购项目</w:t>
            </w:r>
            <w:r w:rsidRPr="00DF060D">
              <w:rPr>
                <w:rFonts w:ascii="宋体" w:eastAsia="宋体" w:hAnsi="Times New Roman" w:cs="Times New Roman" w:hint="eastAsia"/>
                <w:b/>
                <w:bCs/>
                <w:sz w:val="32"/>
                <w:szCs w:val="32"/>
              </w:rPr>
              <w:t>货物服务</w:t>
            </w:r>
            <w:bookmarkEnd w:id="0"/>
            <w:r w:rsidRPr="00DF060D">
              <w:rPr>
                <w:rFonts w:ascii="宋体" w:eastAsia="宋体" w:hAnsi="Times New Roman" w:cs="Times New Roman" w:hint="eastAsia"/>
                <w:b/>
                <w:bCs/>
                <w:sz w:val="32"/>
                <w:szCs w:val="32"/>
              </w:rPr>
              <w:t>清单及技术要求</w:t>
            </w:r>
            <w:bookmarkEnd w:id="1"/>
            <w:r w:rsidRPr="00DF060D">
              <w:rPr>
                <w:rFonts w:ascii="宋体" w:eastAsia="宋体" w:hAnsi="Times New Roman" w:cs="Times New Roman" w:hint="eastAsia"/>
                <w:b/>
                <w:bCs/>
                <w:sz w:val="32"/>
                <w:szCs w:val="32"/>
              </w:rPr>
              <w:t>/服务需求</w:t>
            </w:r>
            <w:bookmarkEnd w:id="2"/>
            <w:bookmarkEnd w:id="3"/>
            <w:bookmarkEnd w:id="4"/>
            <w:bookmarkEnd w:id="5"/>
            <w:bookmarkEnd w:id="6"/>
            <w:bookmarkEnd w:id="7"/>
          </w:p>
          <w:p w:rsidR="00DF060D" w:rsidRPr="00DF060D" w:rsidRDefault="00DF060D" w:rsidP="00DF060D">
            <w:pPr>
              <w:spacing w:after="120"/>
              <w:ind w:leftChars="200" w:left="420" w:firstLineChars="200" w:firstLine="640"/>
              <w:rPr>
                <w:rFonts w:ascii="楷体_GB2312" w:eastAsia="楷体_GB2312" w:hAnsi="Times New Roman" w:cs="Times New Roman"/>
                <w:sz w:val="32"/>
                <w:szCs w:val="20"/>
              </w:rPr>
            </w:pPr>
            <w:r w:rsidRPr="00DF060D">
              <w:rPr>
                <w:rFonts w:ascii="楷体_GB2312" w:eastAsia="楷体_GB2312" w:hAnsi="Times New Roman" w:cs="Times New Roman" w:hint="eastAsia"/>
                <w:sz w:val="32"/>
                <w:szCs w:val="20"/>
              </w:rPr>
              <w:t>（一）货物技术标准</w:t>
            </w:r>
          </w:p>
        </w:tc>
      </w:tr>
      <w:tr w:rsidR="00DF060D" w:rsidRPr="00DF060D" w:rsidTr="001034D8">
        <w:trPr>
          <w:trHeight w:val="638"/>
        </w:trPr>
        <w:tc>
          <w:tcPr>
            <w:tcW w:w="980" w:type="dxa"/>
            <w:tcBorders>
              <w:top w:val="single" w:sz="4" w:space="0" w:color="auto"/>
              <w:left w:val="single" w:sz="4" w:space="0" w:color="auto"/>
              <w:bottom w:val="single" w:sz="4" w:space="0" w:color="auto"/>
              <w:right w:val="single" w:sz="4" w:space="0" w:color="auto"/>
            </w:tcBorders>
            <w:shd w:val="clear" w:color="000000" w:fill="FBE4D5"/>
            <w:vAlign w:val="center"/>
          </w:tcPr>
          <w:p w:rsidR="00DF060D" w:rsidRPr="00DF060D" w:rsidRDefault="00DF060D" w:rsidP="00DF060D">
            <w:pPr>
              <w:widowControl/>
              <w:jc w:val="center"/>
              <w:rPr>
                <w:rFonts w:ascii="宋体" w:eastAsia="宋体" w:hAnsi="宋体" w:cs="宋体"/>
                <w:b/>
                <w:bCs/>
                <w:color w:val="000000"/>
                <w:kern w:val="0"/>
                <w:sz w:val="20"/>
                <w:szCs w:val="20"/>
              </w:rPr>
            </w:pPr>
            <w:r w:rsidRPr="00DF060D">
              <w:rPr>
                <w:rFonts w:ascii="宋体" w:eastAsia="宋体" w:hAnsi="宋体" w:cs="宋体" w:hint="eastAsia"/>
                <w:b/>
                <w:bCs/>
                <w:color w:val="000000"/>
                <w:kern w:val="0"/>
                <w:sz w:val="20"/>
                <w:szCs w:val="20"/>
              </w:rPr>
              <w:t>序号</w:t>
            </w:r>
          </w:p>
        </w:tc>
        <w:tc>
          <w:tcPr>
            <w:tcW w:w="2389" w:type="dxa"/>
            <w:tcBorders>
              <w:top w:val="single" w:sz="4" w:space="0" w:color="auto"/>
              <w:left w:val="nil"/>
              <w:bottom w:val="single" w:sz="4" w:space="0" w:color="auto"/>
              <w:right w:val="single" w:sz="4" w:space="0" w:color="auto"/>
            </w:tcBorders>
            <w:shd w:val="clear" w:color="000000" w:fill="FBE4D5"/>
            <w:vAlign w:val="center"/>
          </w:tcPr>
          <w:p w:rsidR="00DF060D" w:rsidRPr="00DF060D" w:rsidRDefault="00DF060D" w:rsidP="00DF060D">
            <w:pPr>
              <w:widowControl/>
              <w:jc w:val="center"/>
              <w:rPr>
                <w:rFonts w:ascii="宋体" w:eastAsia="宋体" w:hAnsi="宋体" w:cs="宋体"/>
                <w:b/>
                <w:bCs/>
                <w:color w:val="000000"/>
                <w:kern w:val="0"/>
                <w:sz w:val="20"/>
                <w:szCs w:val="20"/>
              </w:rPr>
            </w:pPr>
            <w:r w:rsidRPr="00DF060D">
              <w:rPr>
                <w:rFonts w:ascii="宋体" w:eastAsia="宋体" w:hAnsi="宋体" w:cs="宋体" w:hint="eastAsia"/>
                <w:b/>
                <w:bCs/>
                <w:color w:val="000000"/>
                <w:kern w:val="0"/>
                <w:sz w:val="20"/>
                <w:szCs w:val="20"/>
              </w:rPr>
              <w:t>设备名称</w:t>
            </w:r>
          </w:p>
        </w:tc>
        <w:tc>
          <w:tcPr>
            <w:tcW w:w="4819" w:type="dxa"/>
            <w:tcBorders>
              <w:top w:val="single" w:sz="4" w:space="0" w:color="auto"/>
              <w:left w:val="nil"/>
              <w:bottom w:val="single" w:sz="4" w:space="0" w:color="auto"/>
              <w:right w:val="single" w:sz="4" w:space="0" w:color="auto"/>
            </w:tcBorders>
            <w:shd w:val="clear" w:color="000000" w:fill="FBE4D5"/>
            <w:vAlign w:val="center"/>
          </w:tcPr>
          <w:p w:rsidR="00DF060D" w:rsidRPr="00DF060D" w:rsidRDefault="00DF060D" w:rsidP="00DF060D">
            <w:pPr>
              <w:widowControl/>
              <w:jc w:val="center"/>
              <w:rPr>
                <w:rFonts w:ascii="宋体" w:eastAsia="宋体" w:hAnsi="宋体" w:cs="宋体"/>
                <w:b/>
                <w:bCs/>
                <w:color w:val="000000"/>
                <w:kern w:val="0"/>
                <w:sz w:val="20"/>
                <w:szCs w:val="20"/>
              </w:rPr>
            </w:pPr>
            <w:r w:rsidRPr="00DF060D">
              <w:rPr>
                <w:rFonts w:ascii="宋体" w:eastAsia="宋体" w:hAnsi="宋体" w:cs="宋体" w:hint="eastAsia"/>
                <w:b/>
                <w:bCs/>
                <w:color w:val="000000"/>
                <w:kern w:val="0"/>
                <w:sz w:val="20"/>
                <w:szCs w:val="20"/>
              </w:rPr>
              <w:t>技术及服务要求</w:t>
            </w:r>
          </w:p>
        </w:tc>
        <w:tc>
          <w:tcPr>
            <w:tcW w:w="1701" w:type="dxa"/>
            <w:tcBorders>
              <w:top w:val="single" w:sz="4" w:space="0" w:color="auto"/>
              <w:left w:val="nil"/>
              <w:bottom w:val="single" w:sz="4" w:space="0" w:color="auto"/>
              <w:right w:val="single" w:sz="4" w:space="0" w:color="auto"/>
            </w:tcBorders>
            <w:shd w:val="clear" w:color="000000" w:fill="FBE4D5"/>
            <w:vAlign w:val="center"/>
          </w:tcPr>
          <w:p w:rsidR="00DF060D" w:rsidRPr="00DF060D" w:rsidRDefault="00DF060D" w:rsidP="00DF060D">
            <w:pPr>
              <w:widowControl/>
              <w:jc w:val="center"/>
              <w:rPr>
                <w:rFonts w:ascii="宋体" w:eastAsia="宋体" w:hAnsi="宋体" w:cs="宋体"/>
                <w:b/>
                <w:bCs/>
                <w:color w:val="000000"/>
                <w:kern w:val="0"/>
                <w:sz w:val="20"/>
                <w:szCs w:val="20"/>
              </w:rPr>
            </w:pPr>
            <w:r w:rsidRPr="00DF060D">
              <w:rPr>
                <w:rFonts w:ascii="宋体" w:eastAsia="宋体" w:hAnsi="宋体" w:cs="宋体" w:hint="eastAsia"/>
                <w:b/>
                <w:bCs/>
                <w:color w:val="000000"/>
                <w:kern w:val="0"/>
                <w:sz w:val="20"/>
                <w:szCs w:val="20"/>
              </w:rPr>
              <w:t>单位</w:t>
            </w:r>
          </w:p>
        </w:tc>
        <w:tc>
          <w:tcPr>
            <w:tcW w:w="851" w:type="dxa"/>
            <w:tcBorders>
              <w:top w:val="single" w:sz="4" w:space="0" w:color="auto"/>
              <w:left w:val="nil"/>
              <w:bottom w:val="single" w:sz="4" w:space="0" w:color="auto"/>
              <w:right w:val="single" w:sz="4" w:space="0" w:color="auto"/>
            </w:tcBorders>
            <w:shd w:val="clear" w:color="000000" w:fill="FBE4D5"/>
            <w:vAlign w:val="center"/>
          </w:tcPr>
          <w:p w:rsidR="00DF060D" w:rsidRPr="00DF060D" w:rsidRDefault="00DF060D" w:rsidP="00DF060D">
            <w:pPr>
              <w:widowControl/>
              <w:jc w:val="center"/>
              <w:rPr>
                <w:rFonts w:ascii="宋体" w:eastAsia="宋体" w:hAnsi="宋体" w:cs="宋体"/>
                <w:b/>
                <w:bCs/>
                <w:color w:val="000000"/>
                <w:kern w:val="0"/>
                <w:sz w:val="20"/>
                <w:szCs w:val="20"/>
              </w:rPr>
            </w:pPr>
            <w:r w:rsidRPr="00DF060D">
              <w:rPr>
                <w:rFonts w:ascii="宋体" w:eastAsia="宋体" w:hAnsi="宋体" w:cs="宋体" w:hint="eastAsia"/>
                <w:b/>
                <w:bCs/>
                <w:color w:val="000000"/>
                <w:kern w:val="0"/>
                <w:sz w:val="20"/>
                <w:szCs w:val="20"/>
              </w:rPr>
              <w:t>数量</w:t>
            </w:r>
          </w:p>
        </w:tc>
      </w:tr>
      <w:tr w:rsidR="00DF060D" w:rsidRPr="00DF060D" w:rsidTr="001034D8">
        <w:trPr>
          <w:trHeight w:val="349"/>
        </w:trPr>
        <w:tc>
          <w:tcPr>
            <w:tcW w:w="3369" w:type="dxa"/>
            <w:gridSpan w:val="2"/>
            <w:tcBorders>
              <w:top w:val="single" w:sz="4" w:space="0" w:color="auto"/>
              <w:left w:val="single" w:sz="4" w:space="0" w:color="auto"/>
              <w:bottom w:val="single" w:sz="4" w:space="0" w:color="auto"/>
              <w:right w:val="nil"/>
            </w:tcBorders>
            <w:shd w:val="clear" w:color="000000" w:fill="FFFF00"/>
            <w:noWrap/>
            <w:vAlign w:val="center"/>
          </w:tcPr>
          <w:p w:rsidR="00DF060D" w:rsidRPr="00DF060D" w:rsidRDefault="00DF060D" w:rsidP="00DF060D">
            <w:pPr>
              <w:widowControl/>
              <w:jc w:val="left"/>
              <w:rPr>
                <w:rFonts w:ascii="宋体" w:eastAsia="宋体" w:hAnsi="宋体" w:cs="宋体"/>
                <w:b/>
                <w:bCs/>
                <w:color w:val="000000"/>
                <w:kern w:val="0"/>
                <w:sz w:val="20"/>
                <w:szCs w:val="20"/>
              </w:rPr>
            </w:pPr>
            <w:r w:rsidRPr="00DF060D">
              <w:rPr>
                <w:rFonts w:ascii="宋体" w:eastAsia="宋体" w:hAnsi="宋体" w:cs="宋体" w:hint="eastAsia"/>
                <w:b/>
                <w:bCs/>
                <w:color w:val="000000"/>
                <w:kern w:val="0"/>
                <w:sz w:val="20"/>
                <w:szCs w:val="20"/>
              </w:rPr>
              <w:t>一、建材</w:t>
            </w:r>
          </w:p>
        </w:tc>
        <w:tc>
          <w:tcPr>
            <w:tcW w:w="4819" w:type="dxa"/>
            <w:tcBorders>
              <w:top w:val="nil"/>
              <w:left w:val="nil"/>
              <w:bottom w:val="single" w:sz="4" w:space="0" w:color="auto"/>
              <w:right w:val="nil"/>
            </w:tcBorders>
            <w:shd w:val="clear" w:color="000000" w:fill="FFFF00"/>
            <w:vAlign w:val="center"/>
          </w:tcPr>
          <w:p w:rsidR="00DF060D" w:rsidRPr="00DF060D" w:rsidRDefault="00DF060D" w:rsidP="00DF060D">
            <w:pPr>
              <w:widowControl/>
              <w:jc w:val="left"/>
              <w:rPr>
                <w:rFonts w:ascii="宋体" w:eastAsia="宋体" w:hAnsi="宋体" w:cs="宋体"/>
                <w:b/>
                <w:bCs/>
                <w:color w:val="000000"/>
                <w:kern w:val="0"/>
                <w:sz w:val="20"/>
                <w:szCs w:val="20"/>
              </w:rPr>
            </w:pPr>
            <w:r w:rsidRPr="00DF060D">
              <w:rPr>
                <w:rFonts w:ascii="宋体" w:eastAsia="宋体" w:hAnsi="宋体" w:cs="宋体" w:hint="eastAsia"/>
                <w:b/>
                <w:bCs/>
                <w:color w:val="000000"/>
                <w:kern w:val="0"/>
                <w:sz w:val="20"/>
                <w:szCs w:val="20"/>
              </w:rPr>
              <w:t xml:space="preserve">　</w:t>
            </w:r>
          </w:p>
        </w:tc>
        <w:tc>
          <w:tcPr>
            <w:tcW w:w="1701" w:type="dxa"/>
            <w:tcBorders>
              <w:top w:val="nil"/>
              <w:left w:val="nil"/>
              <w:bottom w:val="single" w:sz="4" w:space="0" w:color="auto"/>
              <w:right w:val="nil"/>
            </w:tcBorders>
            <w:shd w:val="clear" w:color="000000" w:fill="FFFF00"/>
            <w:vAlign w:val="center"/>
          </w:tcPr>
          <w:p w:rsidR="00DF060D" w:rsidRPr="00DF060D" w:rsidRDefault="00DF060D" w:rsidP="00DF060D">
            <w:pPr>
              <w:widowControl/>
              <w:jc w:val="left"/>
              <w:rPr>
                <w:rFonts w:ascii="宋体" w:eastAsia="宋体" w:hAnsi="宋体" w:cs="宋体"/>
                <w:b/>
                <w:bCs/>
                <w:color w:val="000000"/>
                <w:kern w:val="0"/>
                <w:sz w:val="20"/>
                <w:szCs w:val="20"/>
              </w:rPr>
            </w:pPr>
            <w:r w:rsidRPr="00DF060D">
              <w:rPr>
                <w:rFonts w:ascii="宋体" w:eastAsia="宋体" w:hAnsi="宋体" w:cs="宋体" w:hint="eastAsia"/>
                <w:b/>
                <w:bCs/>
                <w:color w:val="000000"/>
                <w:kern w:val="0"/>
                <w:sz w:val="20"/>
                <w:szCs w:val="20"/>
              </w:rPr>
              <w:t xml:space="preserve">　</w:t>
            </w:r>
          </w:p>
        </w:tc>
        <w:tc>
          <w:tcPr>
            <w:tcW w:w="851" w:type="dxa"/>
            <w:tcBorders>
              <w:top w:val="nil"/>
              <w:left w:val="nil"/>
              <w:bottom w:val="single" w:sz="4" w:space="0" w:color="auto"/>
              <w:right w:val="nil"/>
            </w:tcBorders>
            <w:shd w:val="clear" w:color="000000" w:fill="FFFF00"/>
            <w:vAlign w:val="center"/>
          </w:tcPr>
          <w:p w:rsidR="00DF060D" w:rsidRPr="00DF060D" w:rsidRDefault="00DF060D" w:rsidP="00DF060D">
            <w:pPr>
              <w:widowControl/>
              <w:jc w:val="left"/>
              <w:rPr>
                <w:rFonts w:ascii="宋体" w:eastAsia="宋体" w:hAnsi="宋体" w:cs="宋体"/>
                <w:b/>
                <w:bCs/>
                <w:color w:val="000000"/>
                <w:kern w:val="0"/>
                <w:sz w:val="20"/>
                <w:szCs w:val="20"/>
              </w:rPr>
            </w:pPr>
            <w:r w:rsidRPr="00DF060D">
              <w:rPr>
                <w:rFonts w:ascii="宋体" w:eastAsia="宋体" w:hAnsi="宋体" w:cs="宋体" w:hint="eastAsia"/>
                <w:b/>
                <w:bCs/>
                <w:color w:val="000000"/>
                <w:kern w:val="0"/>
                <w:sz w:val="20"/>
                <w:szCs w:val="20"/>
              </w:rPr>
              <w:t xml:space="preserve">　</w:t>
            </w:r>
          </w:p>
        </w:tc>
      </w:tr>
      <w:tr w:rsidR="00DF060D" w:rsidRPr="00DF060D" w:rsidTr="001034D8">
        <w:trPr>
          <w:trHeight w:val="2453"/>
        </w:trPr>
        <w:tc>
          <w:tcPr>
            <w:tcW w:w="980" w:type="dxa"/>
            <w:tcBorders>
              <w:top w:val="nil"/>
              <w:left w:val="single" w:sz="4" w:space="0" w:color="auto"/>
              <w:bottom w:val="single" w:sz="4" w:space="0" w:color="auto"/>
              <w:right w:val="single" w:sz="4" w:space="0" w:color="auto"/>
            </w:tcBorders>
            <w:shd w:val="clear" w:color="000000" w:fill="FFFFFF"/>
            <w:vAlign w:val="center"/>
          </w:tcPr>
          <w:p w:rsidR="00DF060D" w:rsidRPr="00DF060D" w:rsidRDefault="00DF060D" w:rsidP="00DF060D">
            <w:pPr>
              <w:widowControl/>
              <w:jc w:val="center"/>
              <w:rPr>
                <w:rFonts w:ascii="宋体" w:eastAsia="宋体" w:hAnsi="宋体" w:cs="宋体"/>
                <w:color w:val="000000"/>
                <w:kern w:val="0"/>
                <w:sz w:val="20"/>
                <w:szCs w:val="20"/>
              </w:rPr>
            </w:pPr>
            <w:r w:rsidRPr="00DF060D">
              <w:rPr>
                <w:rFonts w:ascii="宋体" w:eastAsia="宋体" w:hAnsi="宋体" w:cs="宋体" w:hint="eastAsia"/>
                <w:color w:val="000000"/>
                <w:kern w:val="0"/>
                <w:sz w:val="20"/>
                <w:szCs w:val="20"/>
              </w:rPr>
              <w:t>1</w:t>
            </w:r>
          </w:p>
        </w:tc>
        <w:tc>
          <w:tcPr>
            <w:tcW w:w="2389" w:type="dxa"/>
            <w:tcBorders>
              <w:top w:val="nil"/>
              <w:left w:val="nil"/>
              <w:bottom w:val="single" w:sz="4" w:space="0" w:color="auto"/>
              <w:right w:val="single" w:sz="4" w:space="0" w:color="auto"/>
            </w:tcBorders>
            <w:shd w:val="clear" w:color="000000" w:fill="FFFFFF"/>
            <w:vAlign w:val="center"/>
          </w:tcPr>
          <w:p w:rsidR="00DF060D" w:rsidRPr="00DF060D" w:rsidRDefault="00DF060D" w:rsidP="00DF060D">
            <w:pPr>
              <w:widowControl/>
              <w:jc w:val="center"/>
              <w:rPr>
                <w:rFonts w:ascii="宋体" w:eastAsia="宋体" w:hAnsi="宋体" w:cs="宋体"/>
                <w:color w:val="000000"/>
                <w:kern w:val="0"/>
                <w:szCs w:val="21"/>
              </w:rPr>
            </w:pPr>
            <w:r w:rsidRPr="00DF060D">
              <w:rPr>
                <w:rFonts w:ascii="宋体" w:eastAsia="宋体" w:hAnsi="宋体" w:cs="宋体" w:hint="eastAsia"/>
                <w:color w:val="000000"/>
                <w:kern w:val="0"/>
                <w:szCs w:val="21"/>
              </w:rPr>
              <w:t>滤水土工布</w:t>
            </w:r>
          </w:p>
        </w:tc>
        <w:tc>
          <w:tcPr>
            <w:tcW w:w="4819" w:type="dxa"/>
            <w:tcBorders>
              <w:top w:val="nil"/>
              <w:left w:val="nil"/>
              <w:bottom w:val="single" w:sz="4" w:space="0" w:color="auto"/>
              <w:right w:val="single" w:sz="4" w:space="0" w:color="auto"/>
            </w:tcBorders>
            <w:shd w:val="clear" w:color="000000" w:fill="FFFFFF"/>
            <w:vAlign w:val="center"/>
          </w:tcPr>
          <w:p w:rsidR="00DF060D" w:rsidRPr="00DF060D" w:rsidRDefault="00DF060D" w:rsidP="00DF060D">
            <w:pPr>
              <w:widowControl/>
              <w:jc w:val="left"/>
              <w:rPr>
                <w:rFonts w:ascii="宋体" w:eastAsia="宋体" w:hAnsi="宋体" w:cs="宋体"/>
                <w:color w:val="000000"/>
                <w:kern w:val="0"/>
                <w:sz w:val="18"/>
                <w:szCs w:val="18"/>
              </w:rPr>
            </w:pPr>
            <w:r w:rsidRPr="00DF060D">
              <w:rPr>
                <w:rFonts w:ascii="宋体" w:eastAsia="宋体" w:hAnsi="宋体" w:cs="宋体" w:hint="eastAsia"/>
                <w:color w:val="000000"/>
                <w:kern w:val="0"/>
                <w:szCs w:val="21"/>
              </w:rPr>
              <w:t>1、土工布种类、规格：滤水土工布</w:t>
            </w:r>
            <w:r w:rsidRPr="00DF060D">
              <w:rPr>
                <w:rFonts w:ascii="宋体" w:eastAsia="宋体" w:hAnsi="宋体" w:cs="宋体" w:hint="eastAsia"/>
                <w:color w:val="000000"/>
                <w:kern w:val="0"/>
                <w:szCs w:val="21"/>
              </w:rPr>
              <w:br/>
              <w:t>2、其他：具体详见图纸、图集、招标文件、招标答疑、政府相关文件、规范等其它资料，满足验收要求</w:t>
            </w:r>
          </w:p>
        </w:tc>
        <w:tc>
          <w:tcPr>
            <w:tcW w:w="1701" w:type="dxa"/>
            <w:tcBorders>
              <w:top w:val="nil"/>
              <w:left w:val="nil"/>
              <w:bottom w:val="single" w:sz="4" w:space="0" w:color="auto"/>
              <w:right w:val="single" w:sz="4" w:space="0" w:color="auto"/>
            </w:tcBorders>
            <w:shd w:val="clear" w:color="000000" w:fill="FFFFFF"/>
            <w:vAlign w:val="center"/>
          </w:tcPr>
          <w:p w:rsidR="00DF060D" w:rsidRPr="00DF060D" w:rsidRDefault="00DF060D" w:rsidP="00DF060D">
            <w:pPr>
              <w:widowControl/>
              <w:jc w:val="center"/>
              <w:rPr>
                <w:rFonts w:ascii="宋体" w:eastAsia="宋体" w:hAnsi="宋体" w:cs="宋体"/>
                <w:color w:val="000000"/>
                <w:kern w:val="0"/>
                <w:szCs w:val="21"/>
              </w:rPr>
            </w:pPr>
            <w:r w:rsidRPr="00DF060D">
              <w:rPr>
                <w:rFonts w:ascii="宋体" w:eastAsia="宋体" w:hAnsi="宋体" w:cs="宋体" w:hint="eastAsia"/>
                <w:color w:val="000000"/>
                <w:kern w:val="0"/>
                <w:szCs w:val="21"/>
              </w:rPr>
              <w:t>m2</w:t>
            </w:r>
          </w:p>
        </w:tc>
        <w:tc>
          <w:tcPr>
            <w:tcW w:w="851" w:type="dxa"/>
            <w:tcBorders>
              <w:top w:val="nil"/>
              <w:left w:val="nil"/>
              <w:bottom w:val="single" w:sz="4" w:space="0" w:color="auto"/>
              <w:right w:val="single" w:sz="4" w:space="0" w:color="auto"/>
            </w:tcBorders>
            <w:shd w:val="clear" w:color="000000" w:fill="FFFFFF"/>
            <w:vAlign w:val="center"/>
          </w:tcPr>
          <w:p w:rsidR="00DF060D" w:rsidRPr="00DF060D" w:rsidRDefault="00DF060D" w:rsidP="00DF060D">
            <w:pPr>
              <w:widowControl/>
              <w:jc w:val="center"/>
              <w:rPr>
                <w:rFonts w:ascii="宋体" w:eastAsia="宋体" w:hAnsi="宋体" w:cs="宋体"/>
                <w:color w:val="000000"/>
                <w:kern w:val="0"/>
                <w:szCs w:val="21"/>
              </w:rPr>
            </w:pPr>
            <w:r w:rsidRPr="00DF060D">
              <w:rPr>
                <w:rFonts w:ascii="宋体" w:eastAsia="宋体" w:hAnsi="宋体" w:cs="宋体" w:hint="eastAsia"/>
                <w:color w:val="000000"/>
                <w:kern w:val="0"/>
                <w:szCs w:val="21"/>
              </w:rPr>
              <w:t>1900</w:t>
            </w:r>
          </w:p>
        </w:tc>
      </w:tr>
      <w:tr w:rsidR="00DF060D" w:rsidRPr="00DF060D" w:rsidTr="001034D8">
        <w:trPr>
          <w:trHeight w:val="2328"/>
        </w:trPr>
        <w:tc>
          <w:tcPr>
            <w:tcW w:w="980" w:type="dxa"/>
            <w:tcBorders>
              <w:top w:val="nil"/>
              <w:left w:val="single" w:sz="4" w:space="0" w:color="auto"/>
              <w:bottom w:val="single" w:sz="4" w:space="0" w:color="auto"/>
              <w:right w:val="single" w:sz="4" w:space="0" w:color="auto"/>
            </w:tcBorders>
            <w:shd w:val="clear" w:color="000000" w:fill="FFFFFF"/>
            <w:vAlign w:val="center"/>
          </w:tcPr>
          <w:p w:rsidR="00DF060D" w:rsidRPr="00DF060D" w:rsidRDefault="00DF060D" w:rsidP="00DF060D">
            <w:pPr>
              <w:widowControl/>
              <w:jc w:val="center"/>
              <w:rPr>
                <w:rFonts w:ascii="宋体" w:eastAsia="宋体" w:hAnsi="宋体" w:cs="宋体"/>
                <w:color w:val="000000"/>
                <w:kern w:val="0"/>
                <w:sz w:val="20"/>
                <w:szCs w:val="20"/>
              </w:rPr>
            </w:pPr>
            <w:r w:rsidRPr="00DF060D">
              <w:rPr>
                <w:rFonts w:ascii="宋体" w:eastAsia="宋体" w:hAnsi="宋体" w:cs="宋体" w:hint="eastAsia"/>
                <w:color w:val="000000"/>
                <w:kern w:val="0"/>
                <w:sz w:val="20"/>
                <w:szCs w:val="20"/>
              </w:rPr>
              <w:t>2</w:t>
            </w:r>
          </w:p>
        </w:tc>
        <w:tc>
          <w:tcPr>
            <w:tcW w:w="2389" w:type="dxa"/>
            <w:tcBorders>
              <w:top w:val="nil"/>
              <w:left w:val="nil"/>
              <w:bottom w:val="single" w:sz="4" w:space="0" w:color="auto"/>
              <w:right w:val="single" w:sz="4" w:space="0" w:color="auto"/>
            </w:tcBorders>
            <w:shd w:val="clear" w:color="000000" w:fill="FFFFFF"/>
            <w:vAlign w:val="center"/>
          </w:tcPr>
          <w:p w:rsidR="00DF060D" w:rsidRPr="00DF060D" w:rsidRDefault="00DF060D" w:rsidP="00DF060D">
            <w:pPr>
              <w:widowControl/>
              <w:jc w:val="center"/>
              <w:rPr>
                <w:rFonts w:ascii="宋体" w:eastAsia="宋体" w:hAnsi="宋体" w:cs="宋体"/>
                <w:color w:val="000000"/>
                <w:kern w:val="0"/>
                <w:sz w:val="20"/>
                <w:szCs w:val="20"/>
              </w:rPr>
            </w:pPr>
            <w:r w:rsidRPr="00DF060D">
              <w:rPr>
                <w:rFonts w:ascii="宋体" w:eastAsia="宋体" w:hAnsi="宋体" w:cs="宋体" w:hint="eastAsia"/>
                <w:color w:val="000000"/>
                <w:kern w:val="0"/>
                <w:szCs w:val="21"/>
              </w:rPr>
              <w:t>10-20mm鹅卵石</w:t>
            </w:r>
          </w:p>
        </w:tc>
        <w:tc>
          <w:tcPr>
            <w:tcW w:w="4819" w:type="dxa"/>
            <w:tcBorders>
              <w:top w:val="nil"/>
              <w:left w:val="nil"/>
              <w:bottom w:val="single" w:sz="4" w:space="0" w:color="auto"/>
              <w:right w:val="single" w:sz="4" w:space="0" w:color="auto"/>
            </w:tcBorders>
            <w:shd w:val="clear" w:color="000000" w:fill="FFFFFF"/>
            <w:vAlign w:val="center"/>
          </w:tcPr>
          <w:p w:rsidR="00DF060D" w:rsidRPr="00DF060D" w:rsidRDefault="00DF060D" w:rsidP="00DF060D">
            <w:pPr>
              <w:widowControl/>
              <w:jc w:val="left"/>
              <w:rPr>
                <w:rFonts w:ascii="宋体" w:eastAsia="宋体" w:hAnsi="宋体" w:cs="宋体"/>
                <w:color w:val="000000"/>
                <w:kern w:val="0"/>
                <w:sz w:val="18"/>
                <w:szCs w:val="18"/>
              </w:rPr>
            </w:pPr>
            <w:r w:rsidRPr="00DF060D">
              <w:rPr>
                <w:rFonts w:ascii="宋体" w:eastAsia="宋体" w:hAnsi="宋体" w:cs="宋体" w:hint="eastAsia"/>
                <w:color w:val="000000"/>
                <w:kern w:val="0"/>
                <w:szCs w:val="21"/>
              </w:rPr>
              <w:t>1、滤水层材质：直径10-20mm鹅卵石</w:t>
            </w:r>
            <w:r w:rsidRPr="00DF060D">
              <w:rPr>
                <w:rFonts w:ascii="宋体" w:eastAsia="宋体" w:hAnsi="宋体" w:cs="宋体" w:hint="eastAsia"/>
                <w:color w:val="000000"/>
                <w:kern w:val="0"/>
                <w:szCs w:val="21"/>
              </w:rPr>
              <w:br/>
              <w:t>2、滤水层厚度：10cm</w:t>
            </w:r>
            <w:r w:rsidRPr="00DF060D">
              <w:rPr>
                <w:rFonts w:ascii="宋体" w:eastAsia="宋体" w:hAnsi="宋体" w:cs="宋体" w:hint="eastAsia"/>
                <w:color w:val="000000"/>
                <w:kern w:val="0"/>
                <w:szCs w:val="21"/>
              </w:rPr>
              <w:br/>
              <w:t>3、其他：具体详见图纸、图集、招标文件、招标答疑、政府相关文件、规范等其它资料，满足验收要求</w:t>
            </w:r>
          </w:p>
        </w:tc>
        <w:tc>
          <w:tcPr>
            <w:tcW w:w="1701" w:type="dxa"/>
            <w:tcBorders>
              <w:top w:val="nil"/>
              <w:left w:val="nil"/>
              <w:bottom w:val="single" w:sz="4" w:space="0" w:color="auto"/>
              <w:right w:val="single" w:sz="4" w:space="0" w:color="auto"/>
            </w:tcBorders>
            <w:shd w:val="clear" w:color="000000" w:fill="FFFFFF"/>
            <w:vAlign w:val="center"/>
          </w:tcPr>
          <w:p w:rsidR="00DF060D" w:rsidRPr="00DF060D" w:rsidRDefault="00DF060D" w:rsidP="00DF060D">
            <w:pPr>
              <w:widowControl/>
              <w:jc w:val="center"/>
              <w:rPr>
                <w:rFonts w:ascii="宋体" w:eastAsia="宋体" w:hAnsi="宋体" w:cs="宋体"/>
                <w:color w:val="000000"/>
                <w:kern w:val="0"/>
                <w:szCs w:val="21"/>
              </w:rPr>
            </w:pPr>
            <w:r w:rsidRPr="00DF060D">
              <w:rPr>
                <w:rFonts w:ascii="宋体" w:eastAsia="宋体" w:hAnsi="宋体" w:cs="宋体" w:hint="eastAsia"/>
                <w:color w:val="000000"/>
                <w:kern w:val="0"/>
                <w:szCs w:val="21"/>
              </w:rPr>
              <w:t>t</w:t>
            </w:r>
          </w:p>
        </w:tc>
        <w:tc>
          <w:tcPr>
            <w:tcW w:w="851" w:type="dxa"/>
            <w:tcBorders>
              <w:top w:val="nil"/>
              <w:left w:val="nil"/>
              <w:bottom w:val="single" w:sz="4" w:space="0" w:color="auto"/>
              <w:right w:val="single" w:sz="4" w:space="0" w:color="auto"/>
            </w:tcBorders>
            <w:shd w:val="clear" w:color="000000" w:fill="FFFFFF"/>
            <w:vAlign w:val="center"/>
          </w:tcPr>
          <w:p w:rsidR="00DF060D" w:rsidRPr="00DF060D" w:rsidRDefault="00DF060D" w:rsidP="00DF060D">
            <w:pPr>
              <w:widowControl/>
              <w:jc w:val="center"/>
              <w:rPr>
                <w:rFonts w:ascii="宋体" w:eastAsia="宋体" w:hAnsi="宋体" w:cs="宋体"/>
                <w:color w:val="000000"/>
                <w:kern w:val="0"/>
                <w:szCs w:val="21"/>
              </w:rPr>
            </w:pPr>
            <w:r w:rsidRPr="00DF060D">
              <w:rPr>
                <w:rFonts w:ascii="宋体" w:eastAsia="宋体" w:hAnsi="宋体" w:cs="宋体" w:hint="eastAsia"/>
                <w:color w:val="000000"/>
                <w:kern w:val="0"/>
                <w:szCs w:val="21"/>
              </w:rPr>
              <w:t>266</w:t>
            </w:r>
          </w:p>
        </w:tc>
      </w:tr>
      <w:tr w:rsidR="00DF060D" w:rsidRPr="00DF060D" w:rsidTr="001034D8">
        <w:trPr>
          <w:trHeight w:val="557"/>
        </w:trPr>
        <w:tc>
          <w:tcPr>
            <w:tcW w:w="980" w:type="dxa"/>
            <w:tcBorders>
              <w:top w:val="nil"/>
              <w:left w:val="single" w:sz="4" w:space="0" w:color="auto"/>
              <w:bottom w:val="single" w:sz="4" w:space="0" w:color="auto"/>
              <w:right w:val="single" w:sz="4" w:space="0" w:color="auto"/>
            </w:tcBorders>
            <w:shd w:val="clear" w:color="000000" w:fill="FFFFFF"/>
            <w:vAlign w:val="center"/>
          </w:tcPr>
          <w:p w:rsidR="00DF060D" w:rsidRPr="00DF060D" w:rsidRDefault="00DF060D" w:rsidP="00DF060D">
            <w:pPr>
              <w:widowControl/>
              <w:jc w:val="center"/>
              <w:rPr>
                <w:rFonts w:ascii="宋体" w:eastAsia="宋体" w:hAnsi="宋体" w:cs="宋体"/>
                <w:color w:val="000000"/>
                <w:kern w:val="0"/>
                <w:sz w:val="20"/>
                <w:szCs w:val="20"/>
              </w:rPr>
            </w:pPr>
            <w:r w:rsidRPr="00DF060D">
              <w:rPr>
                <w:rFonts w:ascii="宋体" w:eastAsia="宋体" w:hAnsi="宋体" w:cs="宋体" w:hint="eastAsia"/>
                <w:color w:val="000000"/>
                <w:kern w:val="0"/>
                <w:sz w:val="20"/>
                <w:szCs w:val="20"/>
              </w:rPr>
              <w:t>3</w:t>
            </w:r>
          </w:p>
        </w:tc>
        <w:tc>
          <w:tcPr>
            <w:tcW w:w="2389" w:type="dxa"/>
            <w:tcBorders>
              <w:top w:val="nil"/>
              <w:left w:val="nil"/>
              <w:bottom w:val="single" w:sz="4" w:space="0" w:color="auto"/>
              <w:right w:val="single" w:sz="4" w:space="0" w:color="auto"/>
            </w:tcBorders>
            <w:shd w:val="clear" w:color="000000" w:fill="FFFFFF"/>
            <w:vAlign w:val="center"/>
          </w:tcPr>
          <w:p w:rsidR="00DF060D" w:rsidRPr="00DF060D" w:rsidRDefault="00DF060D" w:rsidP="00DF060D">
            <w:pPr>
              <w:widowControl/>
              <w:jc w:val="center"/>
              <w:rPr>
                <w:rFonts w:ascii="宋体" w:eastAsia="宋体" w:hAnsi="宋体" w:cs="宋体"/>
                <w:color w:val="000000"/>
                <w:kern w:val="0"/>
                <w:sz w:val="20"/>
                <w:szCs w:val="20"/>
              </w:rPr>
            </w:pPr>
            <w:r w:rsidRPr="00DF060D">
              <w:rPr>
                <w:rFonts w:ascii="宋体" w:eastAsia="宋体" w:hAnsi="宋体" w:cs="宋体" w:hint="eastAsia"/>
                <w:color w:val="000000"/>
                <w:kern w:val="0"/>
                <w:szCs w:val="21"/>
              </w:rPr>
              <w:t>SBS改性沥青防水卷材</w:t>
            </w:r>
          </w:p>
        </w:tc>
        <w:tc>
          <w:tcPr>
            <w:tcW w:w="4819" w:type="dxa"/>
            <w:tcBorders>
              <w:top w:val="nil"/>
              <w:left w:val="nil"/>
              <w:bottom w:val="single" w:sz="4" w:space="0" w:color="auto"/>
              <w:right w:val="single" w:sz="4" w:space="0" w:color="auto"/>
            </w:tcBorders>
            <w:shd w:val="clear" w:color="000000" w:fill="FFFFFF"/>
            <w:vAlign w:val="center"/>
          </w:tcPr>
          <w:p w:rsidR="00DF060D" w:rsidRPr="00DF060D" w:rsidRDefault="00DF060D" w:rsidP="00DF060D">
            <w:pPr>
              <w:widowControl/>
              <w:jc w:val="left"/>
              <w:rPr>
                <w:rFonts w:ascii="宋体" w:eastAsia="宋体" w:hAnsi="宋体" w:cs="宋体"/>
                <w:color w:val="000000"/>
                <w:kern w:val="0"/>
                <w:sz w:val="18"/>
                <w:szCs w:val="18"/>
              </w:rPr>
            </w:pPr>
            <w:r w:rsidRPr="00DF060D">
              <w:rPr>
                <w:rFonts w:ascii="宋体" w:eastAsia="宋体" w:hAnsi="宋体" w:cs="宋体" w:hint="eastAsia"/>
                <w:color w:val="000000"/>
                <w:kern w:val="0"/>
                <w:szCs w:val="21"/>
              </w:rPr>
              <w:t>1、部位：种植池</w:t>
            </w:r>
            <w:r w:rsidRPr="00DF060D">
              <w:rPr>
                <w:rFonts w:ascii="宋体" w:eastAsia="宋体" w:hAnsi="宋体" w:cs="宋体" w:hint="eastAsia"/>
                <w:color w:val="000000"/>
                <w:kern w:val="0"/>
                <w:szCs w:val="21"/>
              </w:rPr>
              <w:br/>
              <w:t>2、卷材品种、规格、厚度：SBS卷材防水4mm</w:t>
            </w:r>
            <w:r w:rsidRPr="00DF060D">
              <w:rPr>
                <w:rFonts w:ascii="宋体" w:eastAsia="宋体" w:hAnsi="宋体" w:cs="宋体" w:hint="eastAsia"/>
                <w:color w:val="000000"/>
                <w:kern w:val="0"/>
                <w:szCs w:val="21"/>
              </w:rPr>
              <w:br/>
              <w:t>3、说明：1、清扫基层、涂刷基层处理剂；2、铺贴卷材</w:t>
            </w:r>
            <w:r w:rsidRPr="00DF060D">
              <w:rPr>
                <w:rFonts w:ascii="宋体" w:eastAsia="宋体" w:hAnsi="宋体" w:cs="宋体" w:hint="eastAsia"/>
                <w:color w:val="000000"/>
                <w:kern w:val="0"/>
                <w:szCs w:val="21"/>
              </w:rPr>
              <w:br/>
              <w:t>4、其他：具体详见图纸、图集、招标文件、招标答疑、政府相关文件、规范等其它资料，满足验收要求</w:t>
            </w:r>
          </w:p>
        </w:tc>
        <w:tc>
          <w:tcPr>
            <w:tcW w:w="1701" w:type="dxa"/>
            <w:tcBorders>
              <w:top w:val="nil"/>
              <w:left w:val="nil"/>
              <w:bottom w:val="single" w:sz="4" w:space="0" w:color="auto"/>
              <w:right w:val="single" w:sz="4" w:space="0" w:color="auto"/>
            </w:tcBorders>
            <w:shd w:val="clear" w:color="000000" w:fill="FFFFFF"/>
            <w:vAlign w:val="center"/>
          </w:tcPr>
          <w:p w:rsidR="00DF060D" w:rsidRPr="00DF060D" w:rsidRDefault="00DF060D" w:rsidP="00DF060D">
            <w:pPr>
              <w:widowControl/>
              <w:jc w:val="center"/>
              <w:rPr>
                <w:rFonts w:ascii="宋体" w:eastAsia="宋体" w:hAnsi="宋体" w:cs="宋体"/>
                <w:color w:val="000000"/>
                <w:kern w:val="0"/>
                <w:szCs w:val="21"/>
              </w:rPr>
            </w:pPr>
            <w:r w:rsidRPr="00DF060D">
              <w:rPr>
                <w:rFonts w:ascii="宋体" w:eastAsia="宋体" w:hAnsi="宋体" w:cs="宋体" w:hint="eastAsia"/>
                <w:color w:val="000000"/>
                <w:kern w:val="0"/>
                <w:szCs w:val="21"/>
              </w:rPr>
              <w:t>m2</w:t>
            </w:r>
          </w:p>
        </w:tc>
        <w:tc>
          <w:tcPr>
            <w:tcW w:w="851" w:type="dxa"/>
            <w:tcBorders>
              <w:top w:val="nil"/>
              <w:left w:val="nil"/>
              <w:bottom w:val="single" w:sz="4" w:space="0" w:color="auto"/>
              <w:right w:val="single" w:sz="4" w:space="0" w:color="auto"/>
            </w:tcBorders>
            <w:shd w:val="clear" w:color="000000" w:fill="FFFFFF"/>
            <w:vAlign w:val="center"/>
          </w:tcPr>
          <w:p w:rsidR="00DF060D" w:rsidRPr="00DF060D" w:rsidRDefault="00DF060D" w:rsidP="00DF060D">
            <w:pPr>
              <w:widowControl/>
              <w:jc w:val="center"/>
              <w:rPr>
                <w:rFonts w:ascii="宋体" w:eastAsia="宋体" w:hAnsi="宋体" w:cs="宋体"/>
                <w:color w:val="000000"/>
                <w:kern w:val="0"/>
                <w:szCs w:val="21"/>
              </w:rPr>
            </w:pPr>
            <w:r w:rsidRPr="00DF060D">
              <w:rPr>
                <w:rFonts w:ascii="宋体" w:eastAsia="宋体" w:hAnsi="宋体" w:cs="宋体" w:hint="eastAsia"/>
                <w:color w:val="000000"/>
                <w:kern w:val="0"/>
                <w:szCs w:val="21"/>
              </w:rPr>
              <w:t>5000</w:t>
            </w:r>
          </w:p>
        </w:tc>
      </w:tr>
    </w:tbl>
    <w:p w:rsidR="00DF060D" w:rsidRPr="00DF060D" w:rsidRDefault="00DF060D" w:rsidP="00DF060D">
      <w:pPr>
        <w:rPr>
          <w:rFonts w:ascii="Calibri" w:eastAsia="宋体" w:hAnsi="Calibri" w:cs="Times New Roman"/>
        </w:rPr>
      </w:pPr>
    </w:p>
    <w:p w:rsidR="00DF060D" w:rsidRPr="00DF060D" w:rsidRDefault="00DF060D" w:rsidP="00DF060D">
      <w:pPr>
        <w:spacing w:line="400" w:lineRule="exact"/>
        <w:rPr>
          <w:rFonts w:ascii="楷体_GB2312" w:eastAsia="楷体_GB2312" w:hAnsi="Times New Roman" w:cs="Times New Roman"/>
          <w:sz w:val="32"/>
          <w:szCs w:val="20"/>
        </w:rPr>
      </w:pPr>
      <w:r w:rsidRPr="00DF060D">
        <w:rPr>
          <w:rFonts w:ascii="楷体_GB2312" w:eastAsia="楷体_GB2312" w:hAnsi="Times New Roman" w:cs="Times New Roman" w:hint="eastAsia"/>
          <w:sz w:val="32"/>
          <w:szCs w:val="20"/>
        </w:rPr>
        <w:t>（二）要求</w:t>
      </w:r>
    </w:p>
    <w:p w:rsidR="00DF060D" w:rsidRPr="00DF060D" w:rsidRDefault="00DF060D" w:rsidP="00DF060D">
      <w:pPr>
        <w:spacing w:line="400" w:lineRule="exact"/>
        <w:ind w:firstLineChars="200" w:firstLine="480"/>
        <w:rPr>
          <w:sz w:val="24"/>
          <w:szCs w:val="24"/>
        </w:rPr>
      </w:pPr>
      <w:r w:rsidRPr="00DF060D">
        <w:rPr>
          <w:rFonts w:hint="eastAsia"/>
          <w:sz w:val="24"/>
          <w:szCs w:val="24"/>
        </w:rPr>
        <w:t>1</w:t>
      </w:r>
      <w:r w:rsidRPr="00DF060D">
        <w:rPr>
          <w:rFonts w:hint="eastAsia"/>
          <w:sz w:val="24"/>
          <w:szCs w:val="24"/>
        </w:rPr>
        <w:t>、涂处理剂：整体涂刷基层处理剂，涂刷均匀，不能有遗漏。</w:t>
      </w:r>
    </w:p>
    <w:p w:rsidR="00DF060D" w:rsidRPr="00DF060D" w:rsidRDefault="00DF060D" w:rsidP="00DF060D">
      <w:pPr>
        <w:spacing w:line="400" w:lineRule="exact"/>
        <w:ind w:firstLineChars="200" w:firstLine="480"/>
        <w:rPr>
          <w:sz w:val="24"/>
          <w:szCs w:val="24"/>
        </w:rPr>
      </w:pPr>
      <w:r w:rsidRPr="00DF060D">
        <w:rPr>
          <w:rFonts w:hint="eastAsia"/>
          <w:sz w:val="24"/>
          <w:szCs w:val="24"/>
        </w:rPr>
        <w:t>2</w:t>
      </w:r>
      <w:r w:rsidRPr="00DF060D">
        <w:rPr>
          <w:rFonts w:hint="eastAsia"/>
          <w:sz w:val="24"/>
          <w:szCs w:val="24"/>
        </w:rPr>
        <w:t>、防水层：满铺</w:t>
      </w:r>
      <w:r w:rsidRPr="00DF060D">
        <w:rPr>
          <w:rFonts w:hint="eastAsia"/>
          <w:sz w:val="24"/>
          <w:szCs w:val="24"/>
        </w:rPr>
        <w:t xml:space="preserve"> 4mm </w:t>
      </w:r>
      <w:r w:rsidRPr="00DF060D">
        <w:rPr>
          <w:rFonts w:hint="eastAsia"/>
          <w:sz w:val="24"/>
          <w:szCs w:val="24"/>
        </w:rPr>
        <w:t>以上厚</w:t>
      </w:r>
      <w:r w:rsidRPr="00DF060D">
        <w:rPr>
          <w:rFonts w:hint="eastAsia"/>
          <w:sz w:val="24"/>
          <w:szCs w:val="24"/>
        </w:rPr>
        <w:t xml:space="preserve"> SBS </w:t>
      </w:r>
      <w:r w:rsidRPr="00DF060D">
        <w:rPr>
          <w:rFonts w:hint="eastAsia"/>
          <w:sz w:val="24"/>
          <w:szCs w:val="24"/>
        </w:rPr>
        <w:t>改性沥青防水卷材（中间带聚酯无纺布胎基的聚酯胎），两幅卷材短边和长边的搭接宽度均不应小于</w:t>
      </w:r>
      <w:r w:rsidRPr="00DF060D">
        <w:rPr>
          <w:rFonts w:hint="eastAsia"/>
          <w:sz w:val="24"/>
          <w:szCs w:val="24"/>
        </w:rPr>
        <w:t xml:space="preserve"> 10cm</w:t>
      </w:r>
    </w:p>
    <w:p w:rsidR="00DF060D" w:rsidRPr="00DF060D" w:rsidRDefault="00DF060D" w:rsidP="00DF060D">
      <w:pPr>
        <w:spacing w:line="400" w:lineRule="exact"/>
        <w:ind w:firstLineChars="200" w:firstLine="480"/>
        <w:rPr>
          <w:sz w:val="24"/>
          <w:szCs w:val="24"/>
        </w:rPr>
      </w:pPr>
      <w:r w:rsidRPr="00DF060D">
        <w:rPr>
          <w:rFonts w:hint="eastAsia"/>
          <w:sz w:val="24"/>
          <w:szCs w:val="24"/>
        </w:rPr>
        <w:t>3</w:t>
      </w:r>
      <w:r w:rsidRPr="00DF060D">
        <w:rPr>
          <w:rFonts w:hint="eastAsia"/>
          <w:sz w:val="24"/>
          <w:szCs w:val="24"/>
        </w:rPr>
        <w:t>、特殊质量标准和要求：材料要求</w:t>
      </w:r>
    </w:p>
    <w:p w:rsidR="00DF060D" w:rsidRPr="00DF060D" w:rsidRDefault="00DF060D" w:rsidP="00DF060D">
      <w:pPr>
        <w:spacing w:line="400" w:lineRule="exact"/>
        <w:ind w:firstLineChars="200" w:firstLine="480"/>
        <w:rPr>
          <w:sz w:val="24"/>
          <w:szCs w:val="24"/>
        </w:rPr>
      </w:pPr>
      <w:r w:rsidRPr="00DF060D">
        <w:rPr>
          <w:rFonts w:hint="eastAsia"/>
          <w:sz w:val="24"/>
          <w:szCs w:val="24"/>
        </w:rPr>
        <w:t>（</w:t>
      </w:r>
      <w:r w:rsidRPr="00DF060D">
        <w:rPr>
          <w:rFonts w:hint="eastAsia"/>
          <w:sz w:val="24"/>
          <w:szCs w:val="24"/>
        </w:rPr>
        <w:t>1</w:t>
      </w:r>
      <w:r w:rsidRPr="00DF060D">
        <w:rPr>
          <w:rFonts w:hint="eastAsia"/>
          <w:sz w:val="24"/>
          <w:szCs w:val="24"/>
        </w:rPr>
        <w:t>）投标方投标时要提供防水卷材品牌（中标后不得更改），必须为</w:t>
      </w:r>
      <w:r w:rsidRPr="00DF060D">
        <w:rPr>
          <w:rFonts w:hint="eastAsia"/>
          <w:sz w:val="24"/>
          <w:szCs w:val="24"/>
        </w:rPr>
        <w:t xml:space="preserve"> 4mm </w:t>
      </w:r>
      <w:r w:rsidRPr="00DF060D">
        <w:rPr>
          <w:rFonts w:hint="eastAsia"/>
          <w:sz w:val="24"/>
          <w:szCs w:val="24"/>
        </w:rPr>
        <w:lastRenderedPageBreak/>
        <w:t>厚聚酯胎（中间带聚酯无纺布胎基的聚酯胎）防水卷材。投标文件中的防水卷材与中标后施工所用不一致视为违反合同。</w:t>
      </w:r>
    </w:p>
    <w:p w:rsidR="00DF060D" w:rsidRPr="00DF060D" w:rsidRDefault="00DF060D" w:rsidP="00DF060D">
      <w:pPr>
        <w:spacing w:line="400" w:lineRule="exact"/>
        <w:ind w:firstLineChars="200" w:firstLine="480"/>
        <w:rPr>
          <w:sz w:val="24"/>
          <w:szCs w:val="24"/>
        </w:rPr>
      </w:pPr>
      <w:r w:rsidRPr="00DF060D">
        <w:rPr>
          <w:rFonts w:hint="eastAsia"/>
          <w:sz w:val="24"/>
          <w:szCs w:val="24"/>
        </w:rPr>
        <w:t>（</w:t>
      </w:r>
      <w:r w:rsidRPr="00DF060D">
        <w:rPr>
          <w:rFonts w:hint="eastAsia"/>
          <w:sz w:val="24"/>
          <w:szCs w:val="24"/>
        </w:rPr>
        <w:t>2</w:t>
      </w:r>
      <w:r w:rsidRPr="00DF060D">
        <w:rPr>
          <w:rFonts w:hint="eastAsia"/>
          <w:sz w:val="24"/>
          <w:szCs w:val="24"/>
        </w:rPr>
        <w:t>）卷材进场须提供中标单位与牌厂家签订的正规购货合同和厂家出具的专用发票、购买付款记录凭证、出厂合格证、质检部门出据的此批次产品的质量检验报告等材料，否则不予采用。</w:t>
      </w:r>
    </w:p>
    <w:p w:rsidR="00DF060D" w:rsidRPr="00DF060D" w:rsidRDefault="00DF060D" w:rsidP="00DF060D">
      <w:pPr>
        <w:spacing w:line="400" w:lineRule="exact"/>
        <w:ind w:firstLineChars="200" w:firstLine="480"/>
        <w:rPr>
          <w:sz w:val="24"/>
          <w:szCs w:val="24"/>
        </w:rPr>
      </w:pPr>
      <w:r w:rsidRPr="00DF060D">
        <w:rPr>
          <w:rFonts w:hint="eastAsia"/>
          <w:sz w:val="24"/>
          <w:szCs w:val="24"/>
        </w:rPr>
        <w:t>（</w:t>
      </w:r>
      <w:r w:rsidRPr="00DF060D">
        <w:rPr>
          <w:rFonts w:hint="eastAsia"/>
          <w:sz w:val="24"/>
          <w:szCs w:val="24"/>
        </w:rPr>
        <w:t>3</w:t>
      </w:r>
      <w:r w:rsidRPr="00DF060D">
        <w:rPr>
          <w:rFonts w:hint="eastAsia"/>
          <w:sz w:val="24"/>
          <w:szCs w:val="24"/>
        </w:rPr>
        <w:t>）对于其他主要材料，钢压条、冷底子油、</w:t>
      </w:r>
      <w:r w:rsidRPr="00DF060D">
        <w:rPr>
          <w:rFonts w:hint="eastAsia"/>
          <w:sz w:val="24"/>
          <w:szCs w:val="24"/>
        </w:rPr>
        <w:t>SBS</w:t>
      </w:r>
      <w:r w:rsidRPr="00DF060D">
        <w:rPr>
          <w:rFonts w:hint="eastAsia"/>
          <w:sz w:val="24"/>
          <w:szCs w:val="24"/>
        </w:rPr>
        <w:t>封口油膏、</w:t>
      </w:r>
      <w:r w:rsidRPr="00DF060D">
        <w:rPr>
          <w:rFonts w:hint="eastAsia"/>
          <w:sz w:val="24"/>
          <w:szCs w:val="24"/>
        </w:rPr>
        <w:t>APP</w:t>
      </w:r>
      <w:r w:rsidRPr="00DF060D">
        <w:rPr>
          <w:rFonts w:hint="eastAsia"/>
          <w:sz w:val="24"/>
          <w:szCs w:val="24"/>
        </w:rPr>
        <w:t>及</w:t>
      </w:r>
      <w:r w:rsidRPr="00DF060D">
        <w:rPr>
          <w:rFonts w:hint="eastAsia"/>
          <w:sz w:val="24"/>
          <w:szCs w:val="24"/>
        </w:rPr>
        <w:t>SBS</w:t>
      </w:r>
      <w:r w:rsidRPr="00DF060D">
        <w:rPr>
          <w:rFonts w:hint="eastAsia"/>
          <w:sz w:val="24"/>
          <w:szCs w:val="24"/>
        </w:rPr>
        <w:t>基层处理剂、等材料数量不得低于预算量，进场时提供厂家出具的购买清单及付款记录凭证、专用发票，否则，不予验收。</w:t>
      </w:r>
    </w:p>
    <w:p w:rsidR="00DF060D" w:rsidRPr="00DF060D" w:rsidRDefault="00DF060D" w:rsidP="00DF060D">
      <w:pPr>
        <w:spacing w:line="400" w:lineRule="exact"/>
        <w:ind w:firstLineChars="200" w:firstLine="480"/>
        <w:rPr>
          <w:sz w:val="24"/>
          <w:szCs w:val="24"/>
        </w:rPr>
      </w:pPr>
      <w:r w:rsidRPr="00DF060D">
        <w:rPr>
          <w:rFonts w:hint="eastAsia"/>
          <w:sz w:val="24"/>
          <w:szCs w:val="24"/>
        </w:rPr>
        <w:t>4</w:t>
      </w:r>
      <w:r w:rsidRPr="00DF060D">
        <w:rPr>
          <w:rFonts w:hint="eastAsia"/>
          <w:sz w:val="24"/>
          <w:szCs w:val="24"/>
        </w:rPr>
        <w:t>、隐蔽工程验收要求。</w:t>
      </w:r>
    </w:p>
    <w:p w:rsidR="00DF060D" w:rsidRPr="00DF060D" w:rsidRDefault="00DF060D" w:rsidP="00DF060D">
      <w:pPr>
        <w:spacing w:line="400" w:lineRule="exact"/>
        <w:ind w:firstLineChars="200" w:firstLine="480"/>
        <w:rPr>
          <w:sz w:val="24"/>
          <w:szCs w:val="24"/>
        </w:rPr>
      </w:pPr>
      <w:r w:rsidRPr="00DF060D">
        <w:rPr>
          <w:rFonts w:hint="eastAsia"/>
          <w:sz w:val="24"/>
          <w:szCs w:val="24"/>
        </w:rPr>
        <w:t>对于卷材进场要进行材料验收，对防水层施工要进行隐蔽工程验收。</w:t>
      </w:r>
    </w:p>
    <w:p w:rsidR="00DF060D" w:rsidRPr="00DF060D" w:rsidRDefault="00DF060D" w:rsidP="00DF060D">
      <w:pPr>
        <w:spacing w:line="400" w:lineRule="exact"/>
        <w:ind w:firstLineChars="200" w:firstLine="480"/>
        <w:rPr>
          <w:sz w:val="24"/>
          <w:szCs w:val="24"/>
        </w:rPr>
      </w:pPr>
      <w:r w:rsidRPr="00DF060D">
        <w:rPr>
          <w:rFonts w:hint="eastAsia"/>
          <w:sz w:val="24"/>
          <w:szCs w:val="24"/>
        </w:rPr>
        <w:t>（</w:t>
      </w:r>
      <w:r w:rsidRPr="00DF060D">
        <w:rPr>
          <w:rFonts w:hint="eastAsia"/>
          <w:sz w:val="24"/>
          <w:szCs w:val="24"/>
        </w:rPr>
        <w:t>1</w:t>
      </w:r>
      <w:r w:rsidRPr="00DF060D">
        <w:rPr>
          <w:rFonts w:hint="eastAsia"/>
          <w:sz w:val="24"/>
          <w:szCs w:val="24"/>
        </w:rPr>
        <w:t>）所有材料必须符合国家质量标准、安全标准、环保标准，以采购中规格参数具体要求为准，作为检查验收内容之一；</w:t>
      </w:r>
    </w:p>
    <w:p w:rsidR="00DF060D" w:rsidRPr="00DF060D" w:rsidRDefault="00DF060D" w:rsidP="00DF060D">
      <w:pPr>
        <w:spacing w:line="400" w:lineRule="exact"/>
        <w:ind w:firstLineChars="200" w:firstLine="480"/>
        <w:rPr>
          <w:sz w:val="24"/>
          <w:szCs w:val="24"/>
        </w:rPr>
      </w:pPr>
      <w:r w:rsidRPr="00DF060D">
        <w:rPr>
          <w:rFonts w:hint="eastAsia"/>
          <w:sz w:val="24"/>
          <w:szCs w:val="24"/>
        </w:rPr>
        <w:t>（</w:t>
      </w:r>
      <w:r w:rsidRPr="00DF060D">
        <w:rPr>
          <w:rFonts w:hint="eastAsia"/>
          <w:sz w:val="24"/>
          <w:szCs w:val="24"/>
        </w:rPr>
        <w:t>2</w:t>
      </w:r>
      <w:r w:rsidRPr="00DF060D">
        <w:rPr>
          <w:rFonts w:hint="eastAsia"/>
          <w:sz w:val="24"/>
          <w:szCs w:val="24"/>
        </w:rPr>
        <w:t>）成交供应商在交货时，应附上相关法定质量检验机构出具的检验报告；</w:t>
      </w:r>
    </w:p>
    <w:p w:rsidR="00DF060D" w:rsidRPr="00DF060D" w:rsidRDefault="00DF060D" w:rsidP="00DF060D">
      <w:pPr>
        <w:spacing w:line="400" w:lineRule="exact"/>
        <w:ind w:firstLineChars="200" w:firstLine="480"/>
        <w:rPr>
          <w:sz w:val="24"/>
          <w:szCs w:val="24"/>
        </w:rPr>
      </w:pPr>
      <w:r w:rsidRPr="00DF060D">
        <w:rPr>
          <w:rFonts w:hint="eastAsia"/>
          <w:sz w:val="24"/>
          <w:szCs w:val="24"/>
        </w:rPr>
        <w:t>（</w:t>
      </w:r>
      <w:r w:rsidRPr="00DF060D">
        <w:rPr>
          <w:rFonts w:hint="eastAsia"/>
          <w:sz w:val="24"/>
          <w:szCs w:val="24"/>
        </w:rPr>
        <w:t>3</w:t>
      </w:r>
      <w:r w:rsidRPr="00DF060D">
        <w:rPr>
          <w:rFonts w:hint="eastAsia"/>
          <w:sz w:val="24"/>
          <w:szCs w:val="24"/>
        </w:rPr>
        <w:t>）须具备产品合格证、操作手册或使用指南、配件表；</w:t>
      </w:r>
    </w:p>
    <w:p w:rsidR="00DF060D" w:rsidRPr="00DF060D" w:rsidRDefault="00DF060D" w:rsidP="00DF060D">
      <w:pPr>
        <w:spacing w:line="400" w:lineRule="exact"/>
        <w:ind w:firstLineChars="200" w:firstLine="480"/>
        <w:rPr>
          <w:rFonts w:ascii="宋体" w:hAnsi="宋体" w:cs="宋体"/>
          <w:b/>
          <w:bCs/>
          <w:sz w:val="24"/>
          <w:szCs w:val="24"/>
        </w:rPr>
      </w:pPr>
      <w:r w:rsidRPr="00DF060D">
        <w:rPr>
          <w:rFonts w:hint="eastAsia"/>
          <w:sz w:val="24"/>
          <w:szCs w:val="24"/>
        </w:rPr>
        <w:t>（</w:t>
      </w:r>
      <w:r w:rsidRPr="00DF060D">
        <w:rPr>
          <w:rFonts w:hint="eastAsia"/>
          <w:sz w:val="24"/>
          <w:szCs w:val="24"/>
        </w:rPr>
        <w:t>4</w:t>
      </w:r>
      <w:r w:rsidRPr="00DF060D">
        <w:rPr>
          <w:rFonts w:hint="eastAsia"/>
          <w:sz w:val="24"/>
          <w:szCs w:val="24"/>
        </w:rPr>
        <w:t>）货物上须注明商标、型号、商品名称、规格、功能等标识。</w:t>
      </w:r>
    </w:p>
    <w:p w:rsidR="00DF060D" w:rsidRPr="00DF060D" w:rsidRDefault="00DF060D" w:rsidP="00DF060D">
      <w:pPr>
        <w:spacing w:line="400" w:lineRule="exact"/>
        <w:rPr>
          <w:rFonts w:ascii="宋体" w:eastAsia="宋体" w:hAnsi="宋体" w:cs="宋体"/>
          <w:b/>
          <w:bCs/>
          <w:sz w:val="24"/>
          <w:szCs w:val="24"/>
        </w:rPr>
      </w:pPr>
      <w:r w:rsidRPr="00DF060D">
        <w:rPr>
          <w:rFonts w:ascii="宋体" w:eastAsia="宋体" w:hAnsi="宋体" w:cs="宋体" w:hint="eastAsia"/>
          <w:b/>
          <w:bCs/>
          <w:sz w:val="24"/>
          <w:szCs w:val="24"/>
        </w:rPr>
        <w:t>注：1、本项目报价应报总价并须需提供明细单价报价，总价包含人工费、材料费、机械费、管理费、利润、风险、税金等完成本项目所涉及的一切费用，采购人后期不再增加任何费用（总价作为定标依据，综合单价作为据实结算依据）。</w:t>
      </w:r>
    </w:p>
    <w:p w:rsidR="00DF060D" w:rsidRPr="00DF060D" w:rsidRDefault="00DF060D" w:rsidP="00DF060D">
      <w:pPr>
        <w:spacing w:line="400" w:lineRule="exact"/>
        <w:ind w:leftChars="200" w:left="420" w:firstLineChars="200" w:firstLine="482"/>
        <w:rPr>
          <w:rFonts w:ascii="宋体" w:eastAsia="宋体" w:hAnsi="宋体" w:cs="宋体"/>
          <w:b/>
          <w:bCs/>
          <w:sz w:val="24"/>
          <w:szCs w:val="24"/>
        </w:rPr>
      </w:pPr>
      <w:r w:rsidRPr="00DF060D">
        <w:rPr>
          <w:rFonts w:ascii="宋体" w:eastAsia="宋体" w:hAnsi="宋体" w:cs="宋体" w:hint="eastAsia"/>
          <w:b/>
          <w:bCs/>
          <w:sz w:val="24"/>
          <w:szCs w:val="24"/>
        </w:rPr>
        <w:t>2、结算说明：本次项目所需数量为暂定量，结算按照实际发生的数量乘以成交供应商所报综合单价据实结算。</w:t>
      </w:r>
    </w:p>
    <w:p w:rsidR="00DF060D" w:rsidRPr="00DF060D" w:rsidRDefault="00DF060D" w:rsidP="00DF060D">
      <w:pPr>
        <w:spacing w:line="400" w:lineRule="exact"/>
        <w:ind w:firstLineChars="396" w:firstLine="954"/>
        <w:rPr>
          <w:rFonts w:ascii="宋体" w:eastAsia="宋体" w:hAnsi="宋体" w:cs="宋体"/>
          <w:b/>
          <w:bCs/>
          <w:sz w:val="24"/>
          <w:szCs w:val="24"/>
        </w:rPr>
      </w:pPr>
      <w:r w:rsidRPr="00DF060D">
        <w:rPr>
          <w:rFonts w:ascii="宋体" w:eastAsia="宋体" w:hAnsi="宋体" w:cs="宋体" w:hint="eastAsia"/>
          <w:b/>
          <w:bCs/>
          <w:sz w:val="24"/>
          <w:szCs w:val="24"/>
        </w:rPr>
        <w:t>3、各潜在供应商自行勘察现场。业主方不在另行组织；如因以测算数据报价造成投标方损失业主不承担责任。</w:t>
      </w:r>
    </w:p>
    <w:p w:rsidR="00547E1D" w:rsidRPr="00DF060D" w:rsidRDefault="00547E1D"/>
    <w:sectPr w:rsidR="00547E1D" w:rsidRPr="00DF060D" w:rsidSect="00547E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0A2" w:rsidRDefault="00C420A2" w:rsidP="00DF060D">
      <w:r>
        <w:separator/>
      </w:r>
    </w:p>
  </w:endnote>
  <w:endnote w:type="continuationSeparator" w:id="0">
    <w:p w:rsidR="00C420A2" w:rsidRDefault="00C420A2" w:rsidP="00DF06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0A2" w:rsidRDefault="00C420A2" w:rsidP="00DF060D">
      <w:r>
        <w:separator/>
      </w:r>
    </w:p>
  </w:footnote>
  <w:footnote w:type="continuationSeparator" w:id="0">
    <w:p w:rsidR="00C420A2" w:rsidRDefault="00C420A2" w:rsidP="00DF06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060D"/>
    <w:rsid w:val="00547E1D"/>
    <w:rsid w:val="00C420A2"/>
    <w:rsid w:val="00DF06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E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06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F060D"/>
    <w:rPr>
      <w:sz w:val="18"/>
      <w:szCs w:val="18"/>
    </w:rPr>
  </w:style>
  <w:style w:type="paragraph" w:styleId="a4">
    <w:name w:val="footer"/>
    <w:basedOn w:val="a"/>
    <w:link w:val="Char0"/>
    <w:uiPriority w:val="99"/>
    <w:semiHidden/>
    <w:unhideWhenUsed/>
    <w:rsid w:val="00DF060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F060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1035</Characters>
  <Application>Microsoft Office Word</Application>
  <DocSecurity>0</DocSecurity>
  <Lines>8</Lines>
  <Paragraphs>2</Paragraphs>
  <ScaleCrop>false</ScaleCrop>
  <Company>china</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2021-08-04T02:32:00Z</dcterms:created>
  <dcterms:modified xsi:type="dcterms:W3CDTF">2021-08-04T02:33:00Z</dcterms:modified>
</cp:coreProperties>
</file>